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50A" w:rsidRDefault="00712265" w:rsidP="009D750A">
      <w:pPr>
        <w:pStyle w:val="CRCoverPage"/>
        <w:tabs>
          <w:tab w:val="right" w:pos="9639"/>
        </w:tabs>
        <w:spacing w:after="0"/>
        <w:rPr>
          <w:b/>
          <w:noProof/>
          <w:sz w:val="24"/>
        </w:rPr>
      </w:pPr>
      <w:r>
        <w:rPr>
          <w:b/>
          <w:noProof/>
          <w:sz w:val="24"/>
        </w:rPr>
        <w:t>3GPP TSG-RAN WG2 NR Ad Hoc 1807</w:t>
      </w:r>
      <w:r w:rsidR="009D750A">
        <w:rPr>
          <w:b/>
          <w:noProof/>
          <w:sz w:val="24"/>
        </w:rPr>
        <w:tab/>
        <w:t>R2-</w:t>
      </w:r>
      <w:bookmarkStart w:id="0" w:name="_GoBack"/>
      <w:bookmarkEnd w:id="0"/>
      <w:r w:rsidR="00411E98" w:rsidRPr="00411E98">
        <w:rPr>
          <w:b/>
          <w:noProof/>
          <w:sz w:val="24"/>
        </w:rPr>
        <w:t>1810459</w:t>
      </w:r>
    </w:p>
    <w:p w:rsidR="009D750A" w:rsidRPr="001A70E6" w:rsidRDefault="00FB37E9" w:rsidP="009D750A">
      <w:pPr>
        <w:pStyle w:val="CRCoverPage"/>
        <w:tabs>
          <w:tab w:val="right" w:pos="9639"/>
        </w:tabs>
        <w:spacing w:after="0"/>
        <w:rPr>
          <w:rFonts w:eastAsia="맑은 고딕"/>
          <w:b/>
          <w:i/>
          <w:noProof/>
          <w:sz w:val="24"/>
          <w:lang w:eastAsia="ko-KR"/>
        </w:rPr>
      </w:pPr>
      <w:r>
        <w:rPr>
          <w:b/>
          <w:noProof/>
          <w:sz w:val="24"/>
        </w:rPr>
        <w:t>Montreal</w:t>
      </w:r>
      <w:r w:rsidR="009D750A">
        <w:rPr>
          <w:b/>
          <w:noProof/>
          <w:sz w:val="24"/>
        </w:rPr>
        <w:t>,</w:t>
      </w:r>
      <w:r w:rsidR="00CE4BBF">
        <w:rPr>
          <w:b/>
          <w:noProof/>
          <w:sz w:val="24"/>
        </w:rPr>
        <w:t xml:space="preserve"> </w:t>
      </w:r>
      <w:r>
        <w:rPr>
          <w:b/>
          <w:noProof/>
          <w:sz w:val="24"/>
        </w:rPr>
        <w:t>Canada</w:t>
      </w:r>
      <w:r w:rsidR="009D750A">
        <w:rPr>
          <w:b/>
          <w:noProof/>
          <w:sz w:val="24"/>
        </w:rPr>
        <w:t xml:space="preserve">, </w:t>
      </w:r>
      <w:r>
        <w:rPr>
          <w:b/>
          <w:noProof/>
          <w:sz w:val="24"/>
        </w:rPr>
        <w:t>2</w:t>
      </w:r>
      <w:r>
        <w:rPr>
          <w:b/>
          <w:noProof/>
          <w:sz w:val="24"/>
          <w:vertAlign w:val="superscript"/>
        </w:rPr>
        <w:t>nd</w:t>
      </w:r>
      <w:r w:rsidR="00CE4BBF">
        <w:rPr>
          <w:b/>
          <w:noProof/>
          <w:sz w:val="24"/>
        </w:rPr>
        <w:t xml:space="preserve"> – </w:t>
      </w:r>
      <w:r>
        <w:rPr>
          <w:b/>
          <w:noProof/>
          <w:sz w:val="24"/>
        </w:rPr>
        <w:t>6</w:t>
      </w:r>
      <w:r w:rsidR="00CE4BBF" w:rsidRPr="00CE4BBF">
        <w:rPr>
          <w:b/>
          <w:noProof/>
          <w:sz w:val="24"/>
          <w:vertAlign w:val="superscript"/>
        </w:rPr>
        <w:t>th</w:t>
      </w:r>
      <w:r w:rsidR="00CE4BBF">
        <w:rPr>
          <w:b/>
          <w:noProof/>
          <w:sz w:val="24"/>
        </w:rPr>
        <w:t xml:space="preserve"> </w:t>
      </w:r>
      <w:r>
        <w:rPr>
          <w:b/>
          <w:noProof/>
          <w:sz w:val="24"/>
        </w:rPr>
        <w:t>July</w:t>
      </w:r>
      <w:r w:rsidR="00D01158">
        <w:rPr>
          <w:b/>
          <w:noProof/>
          <w:sz w:val="24"/>
        </w:rPr>
        <w:t>,</w:t>
      </w:r>
      <w:r w:rsidR="009D750A">
        <w:rPr>
          <w:b/>
          <w:noProof/>
          <w:sz w:val="24"/>
        </w:rPr>
        <w:t xml:space="preserve"> 2018</w:t>
      </w:r>
      <w:r w:rsidR="009D750A">
        <w:rPr>
          <w:rFonts w:eastAsia="맑은 고딕" w:hint="eastAsia"/>
          <w:b/>
          <w:noProof/>
          <w:sz w:val="24"/>
          <w:lang w:eastAsia="ko-KR"/>
        </w:rPr>
        <w:tab/>
      </w:r>
    </w:p>
    <w:p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9D750A" w:rsidRPr="002E6FCB" w:rsidRDefault="009D750A" w:rsidP="009D750A">
      <w:pPr>
        <w:pStyle w:val="CRCoverPage"/>
        <w:tabs>
          <w:tab w:val="right" w:pos="9639"/>
        </w:tabs>
        <w:spacing w:after="0"/>
        <w:rPr>
          <w:rFonts w:eastAsia="맑은 고딕"/>
          <w:b/>
          <w:noProof/>
          <w:sz w:val="24"/>
          <w:lang w:eastAsia="ko-KR"/>
        </w:rPr>
      </w:pP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10.3.1.</w:t>
      </w:r>
      <w:r w:rsidR="000434C4">
        <w:rPr>
          <w:rFonts w:ascii="Arial" w:hAnsi="Arial" w:cs="Arial"/>
          <w:noProof/>
          <w:sz w:val="28"/>
          <w:szCs w:val="28"/>
          <w:lang w:val="en-US"/>
        </w:rPr>
        <w:t>6</w:t>
      </w:r>
      <w:r w:rsidRPr="00D01158">
        <w:rPr>
          <w:rFonts w:ascii="Arial" w:hAnsi="Arial" w:cs="Arial"/>
          <w:noProof/>
          <w:sz w:val="28"/>
          <w:szCs w:val="28"/>
          <w:lang w:val="en-US"/>
        </w:rPr>
        <w:t xml:space="preserve"> (NR_newRAT-Core)</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LG Electronics Inc.</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852777">
        <w:rPr>
          <w:rFonts w:ascii="Arial" w:hAnsi="Arial" w:cs="Arial"/>
          <w:noProof/>
          <w:sz w:val="28"/>
          <w:szCs w:val="28"/>
          <w:lang w:val="en-US"/>
        </w:rPr>
        <w:t xml:space="preserve">Clarification </w:t>
      </w:r>
      <w:r w:rsidR="00865441">
        <w:rPr>
          <w:rFonts w:ascii="Arial" w:hAnsi="Arial" w:cs="Arial"/>
          <w:noProof/>
          <w:sz w:val="28"/>
          <w:szCs w:val="28"/>
          <w:lang w:val="en-US"/>
        </w:rPr>
        <w:t>of</w:t>
      </w:r>
      <w:r w:rsidR="000434C4" w:rsidRPr="000434C4">
        <w:rPr>
          <w:rFonts w:ascii="Arial" w:hAnsi="Arial" w:cs="Arial"/>
          <w:noProof/>
          <w:sz w:val="28"/>
          <w:szCs w:val="28"/>
          <w:lang w:val="en-US"/>
        </w:rPr>
        <w:t xml:space="preserve"> BSR cancellation condition</w:t>
      </w:r>
      <w:r w:rsidR="00865441">
        <w:rPr>
          <w:rFonts w:ascii="Arial" w:hAnsi="Arial" w:cs="Arial"/>
          <w:noProof/>
          <w:sz w:val="28"/>
          <w:szCs w:val="28"/>
          <w:lang w:val="en-US"/>
        </w:rPr>
        <w:t>s</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Discussion and Decision</w:t>
      </w:r>
    </w:p>
    <w:p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rsidR="00310EF8" w:rsidRDefault="00AB2575" w:rsidP="00247D80">
      <w:pPr>
        <w:rPr>
          <w:lang w:eastAsia="ko-KR"/>
        </w:rPr>
      </w:pPr>
      <w:r>
        <w:rPr>
          <w:lang w:eastAsia="ko-KR"/>
        </w:rPr>
        <w:t>T</w:t>
      </w:r>
      <w:r w:rsidR="00310EF8">
        <w:rPr>
          <w:lang w:eastAsia="ko-KR"/>
        </w:rPr>
        <w:t>he current NR MAC specification</w:t>
      </w:r>
      <w:r>
        <w:rPr>
          <w:lang w:eastAsia="ko-KR"/>
        </w:rPr>
        <w:t xml:space="preserve"> describes the</w:t>
      </w:r>
      <w:r w:rsidR="00BF05DC">
        <w:rPr>
          <w:lang w:eastAsia="ko-KR"/>
        </w:rPr>
        <w:t xml:space="preserve"> </w:t>
      </w:r>
      <w:r>
        <w:rPr>
          <w:lang w:eastAsia="ko-KR"/>
        </w:rPr>
        <w:t>BSR cancellation conditions</w:t>
      </w:r>
      <w:r w:rsidR="00310EF8">
        <w:rPr>
          <w:lang w:eastAsia="ko-KR"/>
        </w:rPr>
        <w:t xml:space="preserve"> as follows:</w:t>
      </w:r>
    </w:p>
    <w:p w:rsidR="00310EF8" w:rsidRPr="00831309" w:rsidRDefault="00310EF8" w:rsidP="00247D80">
      <w:pPr>
        <w:rPr>
          <w:b/>
          <w:lang w:eastAsia="ko-KR"/>
        </w:rPr>
      </w:pPr>
      <w:r w:rsidRPr="00831309">
        <w:rPr>
          <w:b/>
          <w:lang w:eastAsia="ko-KR"/>
        </w:rPr>
        <w:t xml:space="preserve">Text in </w:t>
      </w:r>
      <w:r w:rsidR="00A7771F">
        <w:rPr>
          <w:b/>
          <w:lang w:eastAsia="ko-KR"/>
        </w:rPr>
        <w:t>current TS</w:t>
      </w:r>
      <w:r w:rsidR="00831309" w:rsidRPr="00831309">
        <w:rPr>
          <w:b/>
          <w:lang w:eastAsia="ko-KR"/>
        </w:rPr>
        <w:t xml:space="preserve"> </w:t>
      </w:r>
      <w:r w:rsidRPr="00831309">
        <w:rPr>
          <w:b/>
          <w:lang w:eastAsia="ko-KR"/>
        </w:rPr>
        <w:t>38.321</w:t>
      </w:r>
      <w:r w:rsidR="00831309" w:rsidRPr="00831309">
        <w:rPr>
          <w:b/>
          <w:lang w:eastAsia="ko-KR"/>
        </w:rPr>
        <w:t>:</w:t>
      </w:r>
    </w:p>
    <w:tbl>
      <w:tblPr>
        <w:tblStyle w:val="af4"/>
        <w:tblW w:w="9071" w:type="dxa"/>
        <w:tblInd w:w="422" w:type="dxa"/>
        <w:tblLook w:val="04A0" w:firstRow="1" w:lastRow="0" w:firstColumn="1" w:lastColumn="0" w:noHBand="0" w:noVBand="1"/>
      </w:tblPr>
      <w:tblGrid>
        <w:gridCol w:w="9071"/>
      </w:tblGrid>
      <w:tr w:rsidR="00310EF8" w:rsidTr="00831309">
        <w:tc>
          <w:tcPr>
            <w:tcW w:w="9071" w:type="dxa"/>
            <w:vAlign w:val="center"/>
          </w:tcPr>
          <w:p w:rsidR="00545815" w:rsidRPr="00216F88" w:rsidRDefault="00545815" w:rsidP="00545815">
            <w:pPr>
              <w:pStyle w:val="3"/>
              <w:outlineLvl w:val="2"/>
              <w:rPr>
                <w:lang w:eastAsia="ko-KR"/>
              </w:rPr>
            </w:pPr>
            <w:bookmarkStart w:id="1" w:name="_Toc510431884"/>
            <w:r w:rsidRPr="00216F88">
              <w:rPr>
                <w:lang w:eastAsia="ko-KR"/>
              </w:rPr>
              <w:t>5.4.5</w:t>
            </w:r>
            <w:r w:rsidRPr="00216F88">
              <w:rPr>
                <w:lang w:eastAsia="ko-KR"/>
              </w:rPr>
              <w:tab/>
              <w:t>Buffer Status Reporting</w:t>
            </w:r>
            <w:bookmarkEnd w:id="1"/>
          </w:p>
          <w:p w:rsidR="00545815" w:rsidRDefault="00545815" w:rsidP="00545815">
            <w:pPr>
              <w:pStyle w:val="B1"/>
              <w:ind w:left="0" w:firstLine="0"/>
              <w:rPr>
                <w:noProof/>
                <w:lang w:eastAsia="ko-KR"/>
              </w:rPr>
            </w:pPr>
            <w:r>
              <w:rPr>
                <w:rFonts w:hint="eastAsia"/>
                <w:noProof/>
                <w:lang w:eastAsia="ko-KR"/>
              </w:rPr>
              <w:t>(</w:t>
            </w:r>
            <w:r>
              <w:rPr>
                <w:noProof/>
                <w:lang w:eastAsia="ko-KR"/>
              </w:rPr>
              <w:t>…omitted…</w:t>
            </w:r>
            <w:r>
              <w:rPr>
                <w:rFonts w:hint="eastAsia"/>
                <w:noProof/>
                <w:lang w:eastAsia="ko-KR"/>
              </w:rPr>
              <w:t>)</w:t>
            </w:r>
          </w:p>
          <w:p w:rsidR="00310EF8" w:rsidRDefault="0062706A" w:rsidP="0062706A">
            <w:pPr>
              <w:pStyle w:val="B1"/>
              <w:ind w:left="0" w:firstLine="0"/>
              <w:rPr>
                <w:lang w:eastAsia="ko-KR"/>
              </w:rPr>
            </w:pPr>
            <w:r w:rsidRPr="00216F88">
              <w:rPr>
                <w:lang w:eastAsia="ko-KR"/>
              </w:rPr>
              <w:t xml:space="preserve">All triggered BSRs may be cancelled when the UL grant(s) can accommodate all pending data available for transmission but is not sufficient to additionally accommodate the BSR MAC CE plus its </w:t>
            </w:r>
            <w:proofErr w:type="spellStart"/>
            <w:r w:rsidRPr="00216F88">
              <w:rPr>
                <w:lang w:eastAsia="ko-KR"/>
              </w:rPr>
              <w:t>subheader</w:t>
            </w:r>
            <w:proofErr w:type="spellEnd"/>
            <w:r w:rsidRPr="00216F88">
              <w:rPr>
                <w:lang w:eastAsia="ko-KR"/>
              </w:rPr>
              <w:t xml:space="preserve">. </w:t>
            </w:r>
            <w:r w:rsidRPr="00D34862">
              <w:rPr>
                <w:highlight w:val="yellow"/>
                <w:lang w:eastAsia="ko-KR"/>
              </w:rPr>
              <w:t xml:space="preserve">All BSRs triggered prior to MAC PDU assembly shall be cancelled when a </w:t>
            </w:r>
            <w:r w:rsidRPr="00865441">
              <w:rPr>
                <w:highlight w:val="yellow"/>
                <w:lang w:eastAsia="ko-KR"/>
              </w:rPr>
              <w:t>MAC PDU which includes a BSR</w:t>
            </w:r>
            <w:r w:rsidRPr="00865441">
              <w:rPr>
                <w:highlight w:val="yellow"/>
              </w:rPr>
              <w:t xml:space="preserve"> </w:t>
            </w:r>
            <w:r w:rsidRPr="00865441">
              <w:rPr>
                <w:highlight w:val="yellow"/>
                <w:lang w:eastAsia="ko-KR"/>
              </w:rPr>
              <w:t>MAC CE is transmitted.</w:t>
            </w:r>
          </w:p>
        </w:tc>
      </w:tr>
    </w:tbl>
    <w:p w:rsidR="00037B16" w:rsidRPr="00037B16" w:rsidRDefault="00037B16" w:rsidP="00247D80">
      <w:pPr>
        <w:rPr>
          <w:lang w:eastAsia="ko-KR"/>
        </w:rPr>
      </w:pPr>
    </w:p>
    <w:p w:rsidR="00D35419" w:rsidRPr="00365114" w:rsidRDefault="002719AA" w:rsidP="00247D80">
      <w:pPr>
        <w:rPr>
          <w:lang w:eastAsia="ko-KR"/>
        </w:rPr>
      </w:pPr>
      <w:r>
        <w:rPr>
          <w:lang w:eastAsia="ko-KR"/>
        </w:rPr>
        <w:t xml:space="preserve">In the last meeting, i.e. RAN2 #102 meeting, the issue of misalignment between SR and BSR cancellation conditions is raised </w:t>
      </w:r>
      <w:r w:rsidR="007437CC">
        <w:rPr>
          <w:lang w:eastAsia="ko-KR"/>
        </w:rPr>
        <w:t xml:space="preserve">in </w:t>
      </w:r>
      <w:r>
        <w:rPr>
          <w:lang w:eastAsia="ko-KR"/>
        </w:rPr>
        <w:t xml:space="preserve">[1] and RAN2 discussed this issue but postponed the decision in order to give companies time to check further if this change </w:t>
      </w:r>
      <w:r w:rsidR="00D623DF">
        <w:rPr>
          <w:lang w:eastAsia="ko-KR"/>
        </w:rPr>
        <w:t>is</w:t>
      </w:r>
      <w:r>
        <w:rPr>
          <w:lang w:eastAsia="ko-KR"/>
        </w:rPr>
        <w:t xml:space="preserve"> needed</w:t>
      </w:r>
      <w:r w:rsidR="00D623DF">
        <w:rPr>
          <w:lang w:eastAsia="ko-KR"/>
        </w:rPr>
        <w:t xml:space="preserve"> [2]</w:t>
      </w:r>
      <w:r>
        <w:rPr>
          <w:lang w:eastAsia="ko-KR"/>
        </w:rPr>
        <w:t xml:space="preserve">. </w:t>
      </w:r>
      <w:r w:rsidR="00365114">
        <w:rPr>
          <w:lang w:eastAsia="ko-KR"/>
        </w:rPr>
        <w:t xml:space="preserve">This document </w:t>
      </w:r>
      <w:r w:rsidR="006E3796">
        <w:rPr>
          <w:lang w:eastAsia="ko-KR"/>
        </w:rPr>
        <w:t>reviews the change history of the</w:t>
      </w:r>
      <w:r w:rsidR="003A56F4">
        <w:rPr>
          <w:lang w:eastAsia="ko-KR"/>
        </w:rPr>
        <w:t xml:space="preserve"> </w:t>
      </w:r>
      <w:r w:rsidR="006E3796">
        <w:rPr>
          <w:lang w:eastAsia="ko-KR"/>
        </w:rPr>
        <w:t>BSR cancellation conditions</w:t>
      </w:r>
      <w:r w:rsidR="00AA571D">
        <w:rPr>
          <w:lang w:eastAsia="ko-KR"/>
        </w:rPr>
        <w:t xml:space="preserve"> </w:t>
      </w:r>
      <w:r w:rsidR="006E3796">
        <w:rPr>
          <w:lang w:eastAsia="ko-KR"/>
        </w:rPr>
        <w:t xml:space="preserve">and </w:t>
      </w:r>
      <w:r w:rsidR="00AA571D">
        <w:rPr>
          <w:lang w:eastAsia="ko-KR"/>
        </w:rPr>
        <w:t xml:space="preserve">discusses the need for </w:t>
      </w:r>
      <w:r w:rsidR="00A9173F">
        <w:rPr>
          <w:lang w:eastAsia="ko-KR"/>
        </w:rPr>
        <w:t>specifying</w:t>
      </w:r>
      <w:r w:rsidR="00AA571D">
        <w:rPr>
          <w:lang w:eastAsia="ko-KR"/>
        </w:rPr>
        <w:t xml:space="preserve"> </w:t>
      </w:r>
      <w:r w:rsidR="006E3796">
        <w:rPr>
          <w:lang w:eastAsia="ko-KR"/>
        </w:rPr>
        <w:t>the original intention and</w:t>
      </w:r>
      <w:r w:rsidR="00E54068">
        <w:rPr>
          <w:lang w:eastAsia="ko-KR"/>
        </w:rPr>
        <w:t xml:space="preserve"> the underlying assumption </w:t>
      </w:r>
      <w:r w:rsidR="00CF2F91">
        <w:rPr>
          <w:lang w:eastAsia="ko-KR"/>
        </w:rPr>
        <w:t xml:space="preserve">from the LTE </w:t>
      </w:r>
      <w:r w:rsidR="006E3796">
        <w:rPr>
          <w:lang w:eastAsia="ko-KR"/>
        </w:rPr>
        <w:t xml:space="preserve">in the current NR </w:t>
      </w:r>
      <w:r w:rsidR="00AA571D">
        <w:rPr>
          <w:lang w:eastAsia="ko-KR"/>
        </w:rPr>
        <w:t xml:space="preserve">MAC </w:t>
      </w:r>
      <w:r w:rsidR="006E3796">
        <w:rPr>
          <w:lang w:eastAsia="ko-KR"/>
        </w:rPr>
        <w:t>specification</w:t>
      </w:r>
      <w:r w:rsidR="00365114">
        <w:rPr>
          <w:lang w:eastAsia="ko-KR"/>
        </w:rPr>
        <w:t>.</w:t>
      </w:r>
    </w:p>
    <w:p w:rsidR="000B5C84" w:rsidRP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rsidR="0090637C" w:rsidRPr="00ED599B" w:rsidRDefault="0090637C" w:rsidP="0090637C">
      <w:pPr>
        <w:pStyle w:val="2"/>
        <w:rPr>
          <w:rFonts w:cs="Arial"/>
          <w:sz w:val="24"/>
          <w:lang w:val="en-US"/>
        </w:rPr>
      </w:pPr>
      <w:r w:rsidRPr="00ED599B">
        <w:rPr>
          <w:rFonts w:cs="Arial"/>
          <w:sz w:val="24"/>
          <w:lang w:val="en-US" w:eastAsia="ko-KR"/>
        </w:rPr>
        <w:t>2</w:t>
      </w:r>
      <w:r w:rsidRPr="00ED599B">
        <w:rPr>
          <w:rFonts w:cs="Arial"/>
          <w:sz w:val="24"/>
          <w:lang w:val="en-US"/>
        </w:rPr>
        <w:t>.1</w:t>
      </w:r>
      <w:r w:rsidRPr="00ED599B">
        <w:rPr>
          <w:rFonts w:cs="Arial"/>
          <w:sz w:val="24"/>
          <w:lang w:val="en-US"/>
        </w:rPr>
        <w:tab/>
      </w:r>
      <w:r>
        <w:rPr>
          <w:rFonts w:cs="Arial"/>
          <w:sz w:val="24"/>
          <w:lang w:val="en-US"/>
        </w:rPr>
        <w:t>U</w:t>
      </w:r>
      <w:r w:rsidR="00AA6E3B">
        <w:rPr>
          <w:rFonts w:cs="Arial"/>
          <w:sz w:val="24"/>
          <w:lang w:val="en-US"/>
        </w:rPr>
        <w:t>nderlying assumption of the buffer status</w:t>
      </w:r>
      <w:r w:rsidR="00F9756D">
        <w:rPr>
          <w:rFonts w:cs="Arial"/>
          <w:sz w:val="24"/>
          <w:lang w:val="en-US"/>
        </w:rPr>
        <w:t xml:space="preserve"> reflected in BSR MAC CE</w:t>
      </w:r>
    </w:p>
    <w:p w:rsidR="007E0011" w:rsidRPr="00F9756D" w:rsidRDefault="00F9756D" w:rsidP="001F43AF">
      <w:pPr>
        <w:rPr>
          <w:lang w:val="en-US" w:eastAsia="ko-KR"/>
        </w:rPr>
      </w:pPr>
      <w:r>
        <w:rPr>
          <w:lang w:val="en-US" w:eastAsia="ko-KR"/>
        </w:rPr>
        <w:t xml:space="preserve">The R15 LTE MAC specification, </w:t>
      </w:r>
      <w:r w:rsidR="003C4E6D">
        <w:rPr>
          <w:lang w:val="en-US" w:eastAsia="ko-KR"/>
        </w:rPr>
        <w:t xml:space="preserve">i.e. TS 36.321 V15.1.0, describes </w:t>
      </w:r>
      <w:r w:rsidR="00FD3B0A">
        <w:rPr>
          <w:lang w:val="en-US" w:eastAsia="ko-KR"/>
        </w:rPr>
        <w:t xml:space="preserve">BSR cancellation conditions and </w:t>
      </w:r>
      <w:r w:rsidR="003C4E6D">
        <w:rPr>
          <w:lang w:val="en-US" w:eastAsia="ko-KR"/>
        </w:rPr>
        <w:t xml:space="preserve">the </w:t>
      </w:r>
      <w:r w:rsidR="0062720C">
        <w:rPr>
          <w:lang w:val="en-US" w:eastAsia="ko-KR"/>
        </w:rPr>
        <w:t>buffer statu</w:t>
      </w:r>
      <w:r w:rsidR="00FD3B0A">
        <w:rPr>
          <w:lang w:val="en-US" w:eastAsia="ko-KR"/>
        </w:rPr>
        <w:t>s</w:t>
      </w:r>
      <w:r w:rsidR="0062720C">
        <w:rPr>
          <w:lang w:val="en-US" w:eastAsia="ko-KR"/>
        </w:rPr>
        <w:t>es reflected in the BSR MAC CE as follows:</w:t>
      </w:r>
    </w:p>
    <w:tbl>
      <w:tblPr>
        <w:tblStyle w:val="af4"/>
        <w:tblW w:w="0" w:type="auto"/>
        <w:tblLook w:val="04A0" w:firstRow="1" w:lastRow="0" w:firstColumn="1" w:lastColumn="0" w:noHBand="0" w:noVBand="1"/>
      </w:tblPr>
      <w:tblGrid>
        <w:gridCol w:w="9631"/>
      </w:tblGrid>
      <w:tr w:rsidR="00366142" w:rsidTr="00366142">
        <w:tc>
          <w:tcPr>
            <w:tcW w:w="9631" w:type="dxa"/>
          </w:tcPr>
          <w:p w:rsidR="00366142" w:rsidRPr="00216F88" w:rsidRDefault="00366142" w:rsidP="00366142">
            <w:pPr>
              <w:pStyle w:val="3"/>
              <w:outlineLvl w:val="2"/>
              <w:rPr>
                <w:lang w:eastAsia="ko-KR"/>
              </w:rPr>
            </w:pPr>
            <w:r w:rsidRPr="00216F88">
              <w:rPr>
                <w:lang w:eastAsia="ko-KR"/>
              </w:rPr>
              <w:lastRenderedPageBreak/>
              <w:t>5.4.5</w:t>
            </w:r>
            <w:r w:rsidRPr="00216F88">
              <w:rPr>
                <w:lang w:eastAsia="ko-KR"/>
              </w:rPr>
              <w:tab/>
              <w:t>Buffer Status Reporting</w:t>
            </w:r>
          </w:p>
          <w:p w:rsidR="00366142" w:rsidRDefault="00366142" w:rsidP="00366142">
            <w:pPr>
              <w:pStyle w:val="B1"/>
              <w:ind w:left="0" w:firstLine="0"/>
              <w:rPr>
                <w:noProof/>
                <w:lang w:eastAsia="ko-KR"/>
              </w:rPr>
            </w:pPr>
            <w:r>
              <w:rPr>
                <w:rFonts w:hint="eastAsia"/>
                <w:noProof/>
                <w:lang w:eastAsia="ko-KR"/>
              </w:rPr>
              <w:t>(</w:t>
            </w:r>
            <w:r>
              <w:rPr>
                <w:noProof/>
                <w:lang w:eastAsia="ko-KR"/>
              </w:rPr>
              <w:t>…omitted…</w:t>
            </w:r>
            <w:r>
              <w:rPr>
                <w:rFonts w:hint="eastAsia"/>
                <w:noProof/>
                <w:lang w:eastAsia="ko-KR"/>
              </w:rPr>
              <w:t>)</w:t>
            </w:r>
          </w:p>
          <w:p w:rsidR="00366142" w:rsidRPr="00A37A6B" w:rsidRDefault="00366142" w:rsidP="00366142">
            <w:r w:rsidRPr="00A37A6B">
              <w:rPr>
                <w:noProof/>
              </w:rPr>
              <w:t xml:space="preserve">All triggered BSRs shall be cancelled in case the UL grant(s) in this </w:t>
            </w:r>
            <w:r w:rsidRPr="00A37A6B">
              <w:rPr>
                <w:lang w:eastAsia="ko-KR"/>
              </w:rPr>
              <w:t xml:space="preserve">TTI </w:t>
            </w:r>
            <w:r w:rsidRPr="00A37A6B">
              <w:rPr>
                <w:noProof/>
              </w:rPr>
              <w:t xml:space="preserve">can accommodate all pending data available for transmission but is not sufficient to additionally accommodate the BSR MAC control element plus its subheader. </w:t>
            </w:r>
            <w:r w:rsidRPr="00FD3B0A">
              <w:rPr>
                <w:highlight w:val="yellow"/>
              </w:rPr>
              <w:t>All triggered BSRs shall be cancelled when a BSR is included in a MAC PDU for transmission.</w:t>
            </w:r>
          </w:p>
          <w:p w:rsidR="00366142" w:rsidRPr="00A37A6B" w:rsidRDefault="00366142" w:rsidP="00366142">
            <w:r w:rsidRPr="00A37A6B">
              <w:t xml:space="preserve">The </w:t>
            </w:r>
            <w:r w:rsidRPr="00A37A6B">
              <w:rPr>
                <w:noProof/>
              </w:rPr>
              <w:t>MAC entity</w:t>
            </w:r>
            <w:r w:rsidRPr="00A37A6B">
              <w:t xml:space="preserve"> shall transmit at most one Regular/Periodic BSR in a TTI. If the </w:t>
            </w:r>
            <w:r w:rsidRPr="00A37A6B">
              <w:rPr>
                <w:noProof/>
              </w:rPr>
              <w:t>MAC entity</w:t>
            </w:r>
            <w:r w:rsidRPr="00A37A6B">
              <w:t xml:space="preserve"> is requested to transmit multiple MAC PDUs in a TTI, it may include a padding BSR in any of the MAC PDUs which do not contain a Regular/Periodic BSR.</w:t>
            </w:r>
          </w:p>
          <w:p w:rsidR="00366142" w:rsidRDefault="00366142" w:rsidP="00366142">
            <w:pPr>
              <w:rPr>
                <w:lang w:eastAsia="ko-KR"/>
              </w:rPr>
            </w:pPr>
            <w:r w:rsidRPr="00FD3B0A">
              <w:rPr>
                <w:highlight w:val="green"/>
              </w:rPr>
              <w:t>All BSRs transmitted in a TTI always reflect the buffer status after all MAC PDUs have been built for this TTI.</w:t>
            </w:r>
            <w:r w:rsidRPr="00A37A6B">
              <w:t xml:space="preserve"> Each LCG shall report at the most one buffer status value per TTI and this value shall be reported in all BSRs reporting buffer status for this LCG.</w:t>
            </w:r>
          </w:p>
        </w:tc>
      </w:tr>
    </w:tbl>
    <w:p w:rsidR="00C543F1" w:rsidRDefault="00C543F1" w:rsidP="001F43AF">
      <w:pPr>
        <w:rPr>
          <w:lang w:eastAsia="ko-KR"/>
        </w:rPr>
      </w:pPr>
    </w:p>
    <w:p w:rsidR="0090637C" w:rsidRDefault="00D34862" w:rsidP="001F43AF">
      <w:pPr>
        <w:rPr>
          <w:lang w:eastAsia="ko-KR"/>
        </w:rPr>
      </w:pPr>
      <w:r>
        <w:rPr>
          <w:rFonts w:hint="eastAsia"/>
          <w:lang w:eastAsia="ko-KR"/>
        </w:rPr>
        <w:t xml:space="preserve">As stated </w:t>
      </w:r>
      <w:r w:rsidR="00F510B2">
        <w:rPr>
          <w:lang w:eastAsia="ko-KR"/>
        </w:rPr>
        <w:t xml:space="preserve">in </w:t>
      </w:r>
      <w:r w:rsidR="008132F6">
        <w:rPr>
          <w:lang w:eastAsia="ko-KR"/>
        </w:rPr>
        <w:t xml:space="preserve">the </w:t>
      </w:r>
      <w:r>
        <w:rPr>
          <w:rFonts w:hint="eastAsia"/>
          <w:lang w:eastAsia="ko-KR"/>
        </w:rPr>
        <w:t xml:space="preserve">above text highlighted in yellow, </w:t>
      </w:r>
      <w:r w:rsidR="00143673">
        <w:rPr>
          <w:lang w:eastAsia="ko-KR"/>
        </w:rPr>
        <w:t xml:space="preserve">in LTE, </w:t>
      </w:r>
      <w:r>
        <w:rPr>
          <w:lang w:eastAsia="ko-KR"/>
        </w:rPr>
        <w:t xml:space="preserve">all triggered BSRs shall be cancelled </w:t>
      </w:r>
      <w:r w:rsidR="00143673">
        <w:rPr>
          <w:lang w:eastAsia="ko-KR"/>
        </w:rPr>
        <w:t xml:space="preserve">at the time of MAC PDU assembly if the MAC PDU includes a BSR MAC CE. </w:t>
      </w:r>
      <w:r w:rsidR="00F21D41">
        <w:rPr>
          <w:lang w:eastAsia="ko-KR"/>
        </w:rPr>
        <w:t>Moreover, t</w:t>
      </w:r>
      <w:r w:rsidR="000A0F65">
        <w:rPr>
          <w:lang w:eastAsia="ko-KR"/>
        </w:rPr>
        <w:t xml:space="preserve">he green-highlighted text </w:t>
      </w:r>
      <w:r w:rsidR="00F21D41">
        <w:rPr>
          <w:lang w:eastAsia="ko-KR"/>
        </w:rPr>
        <w:t xml:space="preserve">makes </w:t>
      </w:r>
      <w:r w:rsidR="000A0F65">
        <w:rPr>
          <w:lang w:eastAsia="ko-KR"/>
        </w:rPr>
        <w:t>this statement</w:t>
      </w:r>
      <w:r w:rsidR="00F21D41">
        <w:rPr>
          <w:lang w:eastAsia="ko-KR"/>
        </w:rPr>
        <w:t xml:space="preserve"> </w:t>
      </w:r>
      <w:r w:rsidR="008132F6">
        <w:rPr>
          <w:lang w:eastAsia="ko-KR"/>
        </w:rPr>
        <w:t>even</w:t>
      </w:r>
      <w:r w:rsidR="00F21D41">
        <w:rPr>
          <w:lang w:eastAsia="ko-KR"/>
        </w:rPr>
        <w:t xml:space="preserve"> clearer</w:t>
      </w:r>
      <w:r w:rsidR="000A0F65">
        <w:rPr>
          <w:lang w:eastAsia="ko-KR"/>
        </w:rPr>
        <w:t xml:space="preserve"> </w:t>
      </w:r>
      <w:r w:rsidR="00F21D41">
        <w:rPr>
          <w:lang w:eastAsia="ko-KR"/>
        </w:rPr>
        <w:t xml:space="preserve">by clarifying that a BSR included in a MAC PDU </w:t>
      </w:r>
      <w:r w:rsidR="00994257">
        <w:rPr>
          <w:lang w:eastAsia="ko-KR"/>
        </w:rPr>
        <w:t xml:space="preserve">for this TTI </w:t>
      </w:r>
      <w:r w:rsidR="00F21D41">
        <w:rPr>
          <w:lang w:eastAsia="ko-KR"/>
        </w:rPr>
        <w:t xml:space="preserve">always reflect the buffer status after all MAC PDUs have been </w:t>
      </w:r>
      <w:r w:rsidR="009A45BF">
        <w:rPr>
          <w:lang w:eastAsia="ko-KR"/>
        </w:rPr>
        <w:t xml:space="preserve">built for this TTI. </w:t>
      </w:r>
      <w:r w:rsidR="00A14AFA">
        <w:rPr>
          <w:lang w:eastAsia="ko-KR"/>
        </w:rPr>
        <w:t xml:space="preserve">On the other hand, in NR specification, </w:t>
      </w:r>
      <w:r w:rsidR="00366E15">
        <w:rPr>
          <w:lang w:eastAsia="ko-KR"/>
        </w:rPr>
        <w:t xml:space="preserve">only </w:t>
      </w:r>
      <w:r w:rsidR="00A14AFA">
        <w:rPr>
          <w:lang w:eastAsia="ko-KR"/>
        </w:rPr>
        <w:t>BSR</w:t>
      </w:r>
      <w:r w:rsidR="00366E15">
        <w:rPr>
          <w:lang w:eastAsia="ko-KR"/>
        </w:rPr>
        <w:t>s triggered prior to the MAC PDU assembly</w:t>
      </w:r>
      <w:r w:rsidR="00A14AFA">
        <w:rPr>
          <w:lang w:eastAsia="ko-KR"/>
        </w:rPr>
        <w:t xml:space="preserve"> </w:t>
      </w:r>
      <w:r w:rsidR="00366E15">
        <w:rPr>
          <w:lang w:eastAsia="ko-KR"/>
        </w:rPr>
        <w:t>can be cancelled in order to</w:t>
      </w:r>
      <w:r w:rsidR="00A14AFA">
        <w:rPr>
          <w:lang w:eastAsia="ko-KR"/>
        </w:rPr>
        <w:t xml:space="preserve"> avoid the cancellation of BSR for URLLC data triggered between the MAC PDU assembly and its transmission. However, although the underlying assumption, i.e. </w:t>
      </w:r>
      <w:r w:rsidR="00994257">
        <w:rPr>
          <w:lang w:eastAsia="ko-KR"/>
        </w:rPr>
        <w:t>a</w:t>
      </w:r>
      <w:r w:rsidR="00A14AFA">
        <w:rPr>
          <w:lang w:eastAsia="ko-KR"/>
        </w:rPr>
        <w:t xml:space="preserve"> BSR </w:t>
      </w:r>
      <w:r w:rsidR="00994257">
        <w:rPr>
          <w:lang w:eastAsia="ko-KR"/>
        </w:rPr>
        <w:t xml:space="preserve">included in a MAC PDU </w:t>
      </w:r>
      <w:r w:rsidR="00A14AFA">
        <w:rPr>
          <w:lang w:eastAsia="ko-KR"/>
        </w:rPr>
        <w:t xml:space="preserve">always reflect the buffer status after </w:t>
      </w:r>
      <w:r w:rsidR="00994257">
        <w:rPr>
          <w:lang w:eastAsia="ko-KR"/>
        </w:rPr>
        <w:t>the</w:t>
      </w:r>
      <w:r w:rsidR="00A14AFA">
        <w:rPr>
          <w:lang w:eastAsia="ko-KR"/>
        </w:rPr>
        <w:t xml:space="preserve"> MAC PDU assembly, is not changed</w:t>
      </w:r>
      <w:r w:rsidR="009A45BF">
        <w:rPr>
          <w:lang w:eastAsia="ko-KR"/>
        </w:rPr>
        <w:t xml:space="preserve">, the green-highlighted text is </w:t>
      </w:r>
      <w:r w:rsidR="008132F6">
        <w:rPr>
          <w:lang w:eastAsia="ko-KR"/>
        </w:rPr>
        <w:t>missing</w:t>
      </w:r>
      <w:r w:rsidR="00A14AFA">
        <w:rPr>
          <w:lang w:eastAsia="ko-KR"/>
        </w:rPr>
        <w:t xml:space="preserve"> in NR. T</w:t>
      </w:r>
      <w:r w:rsidR="00A42ACD">
        <w:rPr>
          <w:lang w:eastAsia="ko-KR"/>
        </w:rPr>
        <w:t xml:space="preserve">his causes </w:t>
      </w:r>
      <w:r w:rsidR="005B1F8F">
        <w:rPr>
          <w:lang w:eastAsia="ko-KR"/>
        </w:rPr>
        <w:t xml:space="preserve">an unclear interpretation </w:t>
      </w:r>
      <w:r w:rsidR="00F5236F">
        <w:rPr>
          <w:lang w:eastAsia="ko-KR"/>
        </w:rPr>
        <w:t xml:space="preserve">of the BSR cancellation condition </w:t>
      </w:r>
      <w:r w:rsidR="005B1F8F">
        <w:rPr>
          <w:lang w:eastAsia="ko-KR"/>
        </w:rPr>
        <w:t xml:space="preserve">in terms of </w:t>
      </w:r>
      <w:r w:rsidR="00C90EEC">
        <w:rPr>
          <w:lang w:eastAsia="ko-KR"/>
        </w:rPr>
        <w:t xml:space="preserve">the time point </w:t>
      </w:r>
      <w:r w:rsidR="00994257">
        <w:rPr>
          <w:lang w:eastAsia="ko-KR"/>
        </w:rPr>
        <w:t>up to</w:t>
      </w:r>
      <w:r w:rsidR="00DC1EF8">
        <w:rPr>
          <w:lang w:eastAsia="ko-KR"/>
        </w:rPr>
        <w:t xml:space="preserve"> which</w:t>
      </w:r>
      <w:r w:rsidR="005B1F8F">
        <w:rPr>
          <w:lang w:eastAsia="ko-KR"/>
        </w:rPr>
        <w:t xml:space="preserve"> buffer status</w:t>
      </w:r>
      <w:r w:rsidR="006C2CDC">
        <w:rPr>
          <w:lang w:eastAsia="ko-KR"/>
        </w:rPr>
        <w:t xml:space="preserve"> </w:t>
      </w:r>
      <w:r w:rsidR="00994257">
        <w:rPr>
          <w:lang w:eastAsia="ko-KR"/>
        </w:rPr>
        <w:t>should be</w:t>
      </w:r>
      <w:r w:rsidR="00C55CAD">
        <w:rPr>
          <w:lang w:eastAsia="ko-KR"/>
        </w:rPr>
        <w:t xml:space="preserve"> </w:t>
      </w:r>
      <w:r w:rsidR="00DC1EF8">
        <w:rPr>
          <w:lang w:eastAsia="ko-KR"/>
        </w:rPr>
        <w:t>reflect</w:t>
      </w:r>
      <w:r w:rsidR="00C55CAD">
        <w:rPr>
          <w:lang w:eastAsia="ko-KR"/>
        </w:rPr>
        <w:t>e</w:t>
      </w:r>
      <w:r w:rsidR="00C90EEC">
        <w:rPr>
          <w:lang w:eastAsia="ko-KR"/>
        </w:rPr>
        <w:t>d in a BSR MAC CE</w:t>
      </w:r>
      <w:r w:rsidR="005B1F8F">
        <w:rPr>
          <w:lang w:eastAsia="ko-KR"/>
        </w:rPr>
        <w:t>.</w:t>
      </w:r>
    </w:p>
    <w:p w:rsidR="00953762" w:rsidRDefault="00953762" w:rsidP="001F43AF">
      <w:pPr>
        <w:rPr>
          <w:lang w:eastAsia="ko-KR"/>
        </w:rPr>
      </w:pPr>
      <w:r w:rsidRPr="00BD274A">
        <w:rPr>
          <w:b/>
          <w:lang w:eastAsia="ko-KR"/>
        </w:rPr>
        <w:t>Observation 1.</w:t>
      </w:r>
      <w:r>
        <w:rPr>
          <w:lang w:eastAsia="ko-KR"/>
        </w:rPr>
        <w:t xml:space="preserve"> </w:t>
      </w:r>
      <w:r w:rsidR="00BD274A">
        <w:rPr>
          <w:lang w:eastAsia="ko-KR"/>
        </w:rPr>
        <w:t>Although t</w:t>
      </w:r>
      <w:r>
        <w:rPr>
          <w:lang w:eastAsia="ko-KR"/>
        </w:rPr>
        <w:t xml:space="preserve">he underlying assumption from LTE that </w:t>
      </w:r>
      <w:r w:rsidR="00BD274A">
        <w:rPr>
          <w:lang w:eastAsia="ko-KR"/>
        </w:rPr>
        <w:t>a BSR included in a MAC PDU always reflect the buffer status after the MAC PDU assembly is still valid in NR, it is not specified in the current TS 38.321.</w:t>
      </w:r>
    </w:p>
    <w:p w:rsidR="00DC1EF8" w:rsidRPr="00ED599B" w:rsidRDefault="00DC1EF8" w:rsidP="00DC1EF8">
      <w:pPr>
        <w:pStyle w:val="2"/>
        <w:rPr>
          <w:rFonts w:cs="Arial"/>
          <w:sz w:val="24"/>
          <w:lang w:val="en-US"/>
        </w:rPr>
      </w:pPr>
      <w:r w:rsidRPr="00ED599B">
        <w:rPr>
          <w:rFonts w:cs="Arial"/>
          <w:sz w:val="24"/>
          <w:lang w:val="en-US" w:eastAsia="ko-KR"/>
        </w:rPr>
        <w:t>2</w:t>
      </w:r>
      <w:r w:rsidRPr="00ED599B">
        <w:rPr>
          <w:rFonts w:cs="Arial"/>
          <w:sz w:val="24"/>
          <w:lang w:val="en-US"/>
        </w:rPr>
        <w:t>.</w:t>
      </w:r>
      <w:r>
        <w:rPr>
          <w:rFonts w:cs="Arial"/>
          <w:sz w:val="24"/>
          <w:lang w:val="en-US"/>
        </w:rPr>
        <w:t>2</w:t>
      </w:r>
      <w:r w:rsidRPr="00ED599B">
        <w:rPr>
          <w:rFonts w:cs="Arial"/>
          <w:sz w:val="24"/>
          <w:lang w:val="en-US"/>
        </w:rPr>
        <w:tab/>
      </w:r>
      <w:r w:rsidR="00080AAF">
        <w:rPr>
          <w:rFonts w:cs="Arial"/>
          <w:sz w:val="24"/>
          <w:lang w:val="en-US"/>
        </w:rPr>
        <w:t>Alignment of the SR and BSR cancellation conditions</w:t>
      </w:r>
    </w:p>
    <w:p w:rsidR="00DC1EF8" w:rsidRDefault="00D623DF" w:rsidP="001F43AF">
      <w:pPr>
        <w:rPr>
          <w:lang w:val="en-US" w:eastAsia="ko-KR"/>
        </w:rPr>
      </w:pPr>
      <w:r>
        <w:rPr>
          <w:lang w:val="en-US" w:eastAsia="ko-KR"/>
        </w:rPr>
        <w:t>As pointed out in [1], i</w:t>
      </w:r>
      <w:r w:rsidR="00C55CAD">
        <w:rPr>
          <w:rFonts w:hint="eastAsia"/>
          <w:lang w:val="en-US" w:eastAsia="ko-KR"/>
        </w:rPr>
        <w:t>n contrast to the BSR cance</w:t>
      </w:r>
      <w:r w:rsidR="00C55CAD">
        <w:rPr>
          <w:lang w:val="en-US" w:eastAsia="ko-KR"/>
        </w:rPr>
        <w:t>llation condition</w:t>
      </w:r>
      <w:r w:rsidR="00595EE1">
        <w:rPr>
          <w:lang w:val="en-US" w:eastAsia="ko-KR"/>
        </w:rPr>
        <w:t xml:space="preserve">, SR section of NR, i.e. Section </w:t>
      </w:r>
      <w:r w:rsidR="00595EE1" w:rsidRPr="00216F88">
        <w:rPr>
          <w:lang w:eastAsia="ko-KR"/>
        </w:rPr>
        <w:t>5.4.4</w:t>
      </w:r>
      <w:r w:rsidR="00595EE1">
        <w:rPr>
          <w:lang w:eastAsia="ko-KR"/>
        </w:rPr>
        <w:t>,</w:t>
      </w:r>
      <w:r w:rsidR="00595EE1">
        <w:rPr>
          <w:lang w:val="en-US" w:eastAsia="ko-KR"/>
        </w:rPr>
        <w:t xml:space="preserve"> </w:t>
      </w:r>
      <w:r w:rsidR="00C55CAD">
        <w:rPr>
          <w:lang w:val="en-US" w:eastAsia="ko-KR"/>
        </w:rPr>
        <w:t xml:space="preserve">specifies the </w:t>
      </w:r>
      <w:r w:rsidR="00595EE1">
        <w:rPr>
          <w:lang w:val="en-US" w:eastAsia="ko-KR"/>
        </w:rPr>
        <w:t xml:space="preserve">reference </w:t>
      </w:r>
      <w:r w:rsidR="00C55CAD">
        <w:rPr>
          <w:lang w:val="en-US" w:eastAsia="ko-KR"/>
        </w:rPr>
        <w:t xml:space="preserve">time point </w:t>
      </w:r>
      <w:r w:rsidR="00595EE1">
        <w:rPr>
          <w:lang w:val="en-US" w:eastAsia="ko-KR"/>
        </w:rPr>
        <w:t>to consider the buffer status to be up-to-date for SR cancellation</w:t>
      </w:r>
      <w:r w:rsidR="002F759D">
        <w:rPr>
          <w:lang w:val="en-US" w:eastAsia="ko-KR"/>
        </w:rPr>
        <w:t xml:space="preserve"> as follows:</w:t>
      </w:r>
    </w:p>
    <w:tbl>
      <w:tblPr>
        <w:tblStyle w:val="af4"/>
        <w:tblW w:w="0" w:type="auto"/>
        <w:tblLook w:val="04A0" w:firstRow="1" w:lastRow="0" w:firstColumn="1" w:lastColumn="0" w:noHBand="0" w:noVBand="1"/>
      </w:tblPr>
      <w:tblGrid>
        <w:gridCol w:w="9631"/>
      </w:tblGrid>
      <w:tr w:rsidR="00C55CAD" w:rsidTr="00C55CAD">
        <w:tc>
          <w:tcPr>
            <w:tcW w:w="9631" w:type="dxa"/>
          </w:tcPr>
          <w:p w:rsidR="00C55CAD" w:rsidRPr="00216F88" w:rsidRDefault="00C55CAD" w:rsidP="00C55CAD">
            <w:pPr>
              <w:pStyle w:val="3"/>
              <w:outlineLvl w:val="2"/>
              <w:rPr>
                <w:lang w:eastAsia="ko-KR"/>
              </w:rPr>
            </w:pPr>
            <w:r w:rsidRPr="00216F88">
              <w:rPr>
                <w:lang w:eastAsia="ko-KR"/>
              </w:rPr>
              <w:t>5.4.4</w:t>
            </w:r>
            <w:r w:rsidRPr="00216F88">
              <w:rPr>
                <w:lang w:eastAsia="ko-KR"/>
              </w:rPr>
              <w:tab/>
              <w:t>Scheduling Request</w:t>
            </w:r>
          </w:p>
          <w:p w:rsidR="00C55CAD" w:rsidRDefault="00C55CAD" w:rsidP="00C55CAD">
            <w:pPr>
              <w:pStyle w:val="B1"/>
              <w:ind w:left="0" w:firstLine="0"/>
              <w:rPr>
                <w:noProof/>
                <w:lang w:eastAsia="ko-KR"/>
              </w:rPr>
            </w:pPr>
            <w:r>
              <w:rPr>
                <w:rFonts w:hint="eastAsia"/>
                <w:noProof/>
                <w:lang w:eastAsia="ko-KR"/>
              </w:rPr>
              <w:t>(</w:t>
            </w:r>
            <w:r>
              <w:rPr>
                <w:noProof/>
                <w:lang w:eastAsia="ko-KR"/>
              </w:rPr>
              <w:t>…omitted…</w:t>
            </w:r>
            <w:r>
              <w:rPr>
                <w:rFonts w:hint="eastAsia"/>
                <w:noProof/>
                <w:lang w:eastAsia="ko-KR"/>
              </w:rPr>
              <w:t>)</w:t>
            </w:r>
          </w:p>
          <w:p w:rsidR="00C55CAD" w:rsidRDefault="00C55CAD" w:rsidP="00C55CAD">
            <w:pPr>
              <w:rPr>
                <w:lang w:val="en-US" w:eastAsia="ko-KR"/>
              </w:rPr>
            </w:pPr>
            <w:r w:rsidRPr="00216F88">
              <w:rPr>
                <w:noProof/>
              </w:rPr>
              <w:t>When an SR is triggered, it shall be considered as pending until it is cancelled.</w:t>
            </w:r>
            <w:r w:rsidRPr="00216F88">
              <w:rPr>
                <w:noProof/>
                <w:lang w:eastAsia="ko-KR"/>
              </w:rPr>
              <w:t xml:space="preserve"> </w:t>
            </w:r>
            <w:r w:rsidRPr="00D34862">
              <w:rPr>
                <w:highlight w:val="yellow"/>
                <w:lang w:eastAsia="ko-KR"/>
              </w:rPr>
              <w:t>All pending SR(s) triggered prior to the MAC PDU assembly shall be cancelled</w:t>
            </w:r>
            <w:r w:rsidRPr="00216F88">
              <w:rPr>
                <w:lang w:eastAsia="ko-KR"/>
              </w:rPr>
              <w:t xml:space="preserve"> and each respective </w:t>
            </w:r>
            <w:proofErr w:type="spellStart"/>
            <w:r w:rsidRPr="00216F88">
              <w:rPr>
                <w:i/>
                <w:lang w:eastAsia="ko-KR"/>
              </w:rPr>
              <w:t>sr-ProhibitTimer</w:t>
            </w:r>
            <w:proofErr w:type="spellEnd"/>
            <w:r w:rsidRPr="00216F88">
              <w:rPr>
                <w:lang w:eastAsia="ko-KR"/>
              </w:rPr>
              <w:t xml:space="preserve"> shall be stopped </w:t>
            </w:r>
            <w:r w:rsidRPr="00865441">
              <w:rPr>
                <w:highlight w:val="yellow"/>
                <w:lang w:eastAsia="ko-KR"/>
              </w:rPr>
              <w:t xml:space="preserve">when the MAC PDU is transmitted and this PDU includes a BSR MAC CE which contains buffer status up to (and including) the last event that triggered a BSR (see </w:t>
            </w:r>
            <w:proofErr w:type="spellStart"/>
            <w:r w:rsidRPr="00865441">
              <w:rPr>
                <w:highlight w:val="yellow"/>
                <w:lang w:eastAsia="ko-KR"/>
              </w:rPr>
              <w:t>subclause</w:t>
            </w:r>
            <w:proofErr w:type="spellEnd"/>
            <w:r w:rsidRPr="00865441">
              <w:rPr>
                <w:highlight w:val="yellow"/>
                <w:lang w:eastAsia="ko-KR"/>
              </w:rPr>
              <w:t xml:space="preserve"> 5.4.5) prior to the MAC PDU assembly.</w:t>
            </w:r>
            <w:r w:rsidRPr="00216F88">
              <w:rPr>
                <w:lang w:eastAsia="ko-KR"/>
              </w:rPr>
              <w:t xml:space="preserve"> All pending SR(s) shall be cancelled when the UL grant(s) can accommodate all pending data available for transmission.</w:t>
            </w:r>
          </w:p>
        </w:tc>
      </w:tr>
    </w:tbl>
    <w:p w:rsidR="00953762" w:rsidRDefault="00953762" w:rsidP="001F43AF">
      <w:pPr>
        <w:rPr>
          <w:lang w:val="en-US" w:eastAsia="ko-KR"/>
        </w:rPr>
      </w:pPr>
      <w:r>
        <w:rPr>
          <w:lang w:val="en-US" w:eastAsia="ko-KR"/>
        </w:rPr>
        <w:t>Given</w:t>
      </w:r>
      <w:r>
        <w:rPr>
          <w:rFonts w:hint="eastAsia"/>
          <w:lang w:val="en-US" w:eastAsia="ko-KR"/>
        </w:rPr>
        <w:t xml:space="preserve"> that an SR is triggered by the BSR, the </w:t>
      </w:r>
      <w:r>
        <w:rPr>
          <w:lang w:val="en-US" w:eastAsia="ko-KR"/>
        </w:rPr>
        <w:t>cancel</w:t>
      </w:r>
      <w:r>
        <w:rPr>
          <w:rFonts w:hint="eastAsia"/>
          <w:lang w:val="en-US" w:eastAsia="ko-KR"/>
        </w:rPr>
        <w:t xml:space="preserve">lation conditions for SR and BSR </w:t>
      </w:r>
      <w:r>
        <w:rPr>
          <w:lang w:val="en-US" w:eastAsia="ko-KR"/>
        </w:rPr>
        <w:t>should be consistent. In addition, even if the BSR cancellation condition is aligned with the SR cancellation condition, there is no impact on the current UE behavior intended by RAN2.</w:t>
      </w:r>
    </w:p>
    <w:p w:rsidR="00BD274A" w:rsidRDefault="00BD274A" w:rsidP="001F43AF">
      <w:pPr>
        <w:rPr>
          <w:lang w:val="en-US" w:eastAsia="ko-KR"/>
        </w:rPr>
      </w:pPr>
      <w:r w:rsidRPr="00BD274A">
        <w:rPr>
          <w:b/>
          <w:lang w:val="en-US" w:eastAsia="ko-KR"/>
        </w:rPr>
        <w:t>Observation 2.</w:t>
      </w:r>
      <w:r>
        <w:rPr>
          <w:lang w:val="en-US" w:eastAsia="ko-KR"/>
        </w:rPr>
        <w:t xml:space="preserve"> Given</w:t>
      </w:r>
      <w:r>
        <w:rPr>
          <w:rFonts w:hint="eastAsia"/>
          <w:lang w:val="en-US" w:eastAsia="ko-KR"/>
        </w:rPr>
        <w:t xml:space="preserve"> that </w:t>
      </w:r>
      <w:r>
        <w:rPr>
          <w:lang w:val="en-US" w:eastAsia="ko-KR"/>
        </w:rPr>
        <w:t>the</w:t>
      </w:r>
      <w:r>
        <w:rPr>
          <w:rFonts w:hint="eastAsia"/>
          <w:lang w:val="en-US" w:eastAsia="ko-KR"/>
        </w:rPr>
        <w:t xml:space="preserve"> SR is triggered by the BSR, </w:t>
      </w:r>
      <w:r>
        <w:rPr>
          <w:lang w:val="en-US" w:eastAsia="ko-KR"/>
        </w:rPr>
        <w:t xml:space="preserve">it is reasonable to align the BSR cancellation condition with </w:t>
      </w:r>
      <w:r>
        <w:rPr>
          <w:rFonts w:hint="eastAsia"/>
          <w:lang w:val="en-US" w:eastAsia="ko-KR"/>
        </w:rPr>
        <w:t xml:space="preserve">the SR </w:t>
      </w:r>
      <w:r>
        <w:rPr>
          <w:lang w:val="en-US" w:eastAsia="ko-KR"/>
        </w:rPr>
        <w:t xml:space="preserve">cancellation condition and it </w:t>
      </w:r>
      <w:r w:rsidR="00BA0E88">
        <w:rPr>
          <w:lang w:val="en-US" w:eastAsia="ko-KR"/>
        </w:rPr>
        <w:t>has no impact on the current UE behavior intended by RAN2</w:t>
      </w:r>
      <w:r>
        <w:rPr>
          <w:lang w:val="en-US" w:eastAsia="ko-KR"/>
        </w:rPr>
        <w:t>.</w:t>
      </w:r>
    </w:p>
    <w:p w:rsidR="0046721D" w:rsidRDefault="0046721D" w:rsidP="001F43AF">
      <w:pPr>
        <w:rPr>
          <w:lang w:val="en-US" w:eastAsia="ko-KR"/>
        </w:rPr>
      </w:pPr>
      <w:r>
        <w:rPr>
          <w:lang w:val="en-US" w:eastAsia="ko-KR"/>
        </w:rPr>
        <w:t>Based on the above observa</w:t>
      </w:r>
      <w:r w:rsidR="00157206">
        <w:rPr>
          <w:lang w:val="en-US" w:eastAsia="ko-KR"/>
        </w:rPr>
        <w:t>tions, we propose the following and provide the corresponding CR in [3].</w:t>
      </w:r>
    </w:p>
    <w:p w:rsidR="0046721D" w:rsidRPr="00953762" w:rsidRDefault="0046721D" w:rsidP="001F43AF">
      <w:pPr>
        <w:rPr>
          <w:lang w:val="en-US" w:eastAsia="ko-KR"/>
        </w:rPr>
      </w:pPr>
      <w:r w:rsidRPr="00AE1969">
        <w:rPr>
          <w:b/>
          <w:lang w:val="en-US" w:eastAsia="ko-KR"/>
        </w:rPr>
        <w:t>Proposal.</w:t>
      </w:r>
      <w:r>
        <w:rPr>
          <w:lang w:val="en-US" w:eastAsia="ko-KR"/>
        </w:rPr>
        <w:t xml:space="preserve"> </w:t>
      </w:r>
      <w:r w:rsidR="00AE1969">
        <w:rPr>
          <w:lang w:val="en-US" w:eastAsia="ko-KR"/>
        </w:rPr>
        <w:t xml:space="preserve">In the BSR cancellation condition, it needs to be specified the reference time point </w:t>
      </w:r>
      <w:r w:rsidR="00AE1969">
        <w:rPr>
          <w:lang w:eastAsia="ko-KR"/>
        </w:rPr>
        <w:t xml:space="preserve">up to which buffer status should be reflected </w:t>
      </w:r>
      <w:r w:rsidR="00916563">
        <w:rPr>
          <w:lang w:eastAsia="ko-KR"/>
        </w:rPr>
        <w:t xml:space="preserve">in a BSR MAC CE </w:t>
      </w:r>
      <w:r w:rsidR="00AE1969">
        <w:rPr>
          <w:lang w:eastAsia="ko-KR"/>
        </w:rPr>
        <w:t>as in the SR cancellation condition.</w:t>
      </w:r>
    </w:p>
    <w:p w:rsidR="00986AE2" w:rsidRDefault="00F21060" w:rsidP="00B31D42">
      <w:pPr>
        <w:pStyle w:val="1"/>
        <w:spacing w:line="300" w:lineRule="atLeast"/>
        <w:rPr>
          <w:noProof/>
          <w:lang w:val="en-US" w:eastAsia="ko-KR"/>
        </w:rPr>
      </w:pPr>
      <w:r w:rsidRPr="004A4DED">
        <w:rPr>
          <w:rFonts w:eastAsia="맑은 고딕" w:hint="eastAsia"/>
          <w:lang w:val="en-US" w:eastAsia="ko-KR"/>
        </w:rPr>
        <w:lastRenderedPageBreak/>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rsidR="00F4474C" w:rsidRPr="006C320E" w:rsidRDefault="00DB584B" w:rsidP="008125AB">
      <w:pPr>
        <w:rPr>
          <w:lang w:eastAsia="ko-KR"/>
        </w:rPr>
      </w:pPr>
      <w:r w:rsidRPr="009D750A">
        <w:rPr>
          <w:rFonts w:hint="eastAsia"/>
          <w:lang w:eastAsia="ko-KR"/>
        </w:rPr>
        <w:t>I</w:t>
      </w:r>
      <w:r w:rsidR="007E0011">
        <w:rPr>
          <w:lang w:eastAsia="ko-KR"/>
        </w:rPr>
        <w:t>n this contribution,</w:t>
      </w:r>
      <w:r w:rsidR="00AC1535">
        <w:rPr>
          <w:lang w:eastAsia="ko-KR"/>
        </w:rPr>
        <w:t xml:space="preserve"> we</w:t>
      </w:r>
      <w:r w:rsidR="007E0011">
        <w:rPr>
          <w:lang w:eastAsia="ko-KR"/>
        </w:rPr>
        <w:t xml:space="preserve"> </w:t>
      </w:r>
      <w:r w:rsidR="00AC1535">
        <w:rPr>
          <w:lang w:eastAsia="ko-KR"/>
        </w:rPr>
        <w:t>review the change history of the BSR cancellation conditions and discusses the need for specifying the underlying assumption from LTE in the current NR MAC specification.</w:t>
      </w:r>
    </w:p>
    <w:p w:rsidR="006A1CF4" w:rsidRPr="00AC1535" w:rsidRDefault="00AC1535" w:rsidP="006A1CF4">
      <w:pPr>
        <w:rPr>
          <w:lang w:eastAsia="ko-KR"/>
        </w:rPr>
      </w:pPr>
      <w:r w:rsidRPr="00BD274A">
        <w:rPr>
          <w:b/>
          <w:lang w:eastAsia="ko-KR"/>
        </w:rPr>
        <w:t>Observation 1.</w:t>
      </w:r>
      <w:r>
        <w:rPr>
          <w:lang w:eastAsia="ko-KR"/>
        </w:rPr>
        <w:t xml:space="preserve"> Although the underlying assumption from LTE that a BSR included in a MAC PDU always reflect the buffer status after the MAC PDU assembly is still valid in NR, it is not specified in the current TS 38.321.</w:t>
      </w:r>
    </w:p>
    <w:p w:rsidR="00AC1535" w:rsidRDefault="00AC1535" w:rsidP="00AC1535">
      <w:pPr>
        <w:rPr>
          <w:lang w:val="en-US" w:eastAsia="ko-KR"/>
        </w:rPr>
      </w:pPr>
      <w:r w:rsidRPr="00BD274A">
        <w:rPr>
          <w:b/>
          <w:lang w:val="en-US" w:eastAsia="ko-KR"/>
        </w:rPr>
        <w:t>Observation 2.</w:t>
      </w:r>
      <w:r>
        <w:rPr>
          <w:lang w:val="en-US" w:eastAsia="ko-KR"/>
        </w:rPr>
        <w:t xml:space="preserve"> Given</w:t>
      </w:r>
      <w:r>
        <w:rPr>
          <w:rFonts w:hint="eastAsia"/>
          <w:lang w:val="en-US" w:eastAsia="ko-KR"/>
        </w:rPr>
        <w:t xml:space="preserve"> that </w:t>
      </w:r>
      <w:r>
        <w:rPr>
          <w:lang w:val="en-US" w:eastAsia="ko-KR"/>
        </w:rPr>
        <w:t>the</w:t>
      </w:r>
      <w:r>
        <w:rPr>
          <w:rFonts w:hint="eastAsia"/>
          <w:lang w:val="en-US" w:eastAsia="ko-KR"/>
        </w:rPr>
        <w:t xml:space="preserve"> SR is triggered by the BSR, </w:t>
      </w:r>
      <w:r>
        <w:rPr>
          <w:lang w:val="en-US" w:eastAsia="ko-KR"/>
        </w:rPr>
        <w:t xml:space="preserve">it is reasonable to align the BSR cancellation condition with </w:t>
      </w:r>
      <w:r>
        <w:rPr>
          <w:rFonts w:hint="eastAsia"/>
          <w:lang w:val="en-US" w:eastAsia="ko-KR"/>
        </w:rPr>
        <w:t xml:space="preserve">the SR </w:t>
      </w:r>
      <w:r>
        <w:rPr>
          <w:lang w:val="en-US" w:eastAsia="ko-KR"/>
        </w:rPr>
        <w:t>cancellation condition and it has no impact on the current UE behavior intended by RAN2.</w:t>
      </w:r>
    </w:p>
    <w:p w:rsidR="006C320E" w:rsidRDefault="00AC1535" w:rsidP="00AC1535">
      <w:pPr>
        <w:rPr>
          <w:lang w:eastAsia="ko-KR"/>
        </w:rPr>
      </w:pPr>
      <w:r w:rsidRPr="00AE1969">
        <w:rPr>
          <w:b/>
          <w:lang w:val="en-US" w:eastAsia="ko-KR"/>
        </w:rPr>
        <w:t>Proposal.</w:t>
      </w:r>
      <w:r>
        <w:rPr>
          <w:lang w:val="en-US" w:eastAsia="ko-KR"/>
        </w:rPr>
        <w:t xml:space="preserve"> </w:t>
      </w:r>
      <w:r w:rsidR="00916563">
        <w:rPr>
          <w:lang w:val="en-US" w:eastAsia="ko-KR"/>
        </w:rPr>
        <w:t xml:space="preserve">In the BSR cancellation condition, it needs to be specified the reference time point </w:t>
      </w:r>
      <w:r w:rsidR="00916563">
        <w:rPr>
          <w:lang w:eastAsia="ko-KR"/>
        </w:rPr>
        <w:t>up to which buffer status should be reflected in a BSR MAC CE as in the SR cancellation condition.</w:t>
      </w:r>
    </w:p>
    <w:p w:rsidR="00D623DF" w:rsidRDefault="00D623DF" w:rsidP="00D623DF">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4A4DED">
        <w:rPr>
          <w:i/>
          <w:noProof/>
          <w:lang w:val="en-US"/>
        </w:rPr>
        <w:tab/>
      </w:r>
      <w:r>
        <w:rPr>
          <w:noProof/>
          <w:lang w:val="en-US" w:eastAsia="ko-KR"/>
        </w:rPr>
        <w:t>References</w:t>
      </w:r>
    </w:p>
    <w:p w:rsidR="00D623DF" w:rsidRDefault="00D623DF" w:rsidP="00AC1535">
      <w:r>
        <w:rPr>
          <w:rFonts w:hint="eastAsia"/>
          <w:lang w:eastAsia="ko-KR"/>
        </w:rPr>
        <w:t>[</w:t>
      </w:r>
      <w:r>
        <w:rPr>
          <w:lang w:eastAsia="ko-KR"/>
        </w:rPr>
        <w:t>1</w:t>
      </w:r>
      <w:r>
        <w:rPr>
          <w:rFonts w:hint="eastAsia"/>
          <w:lang w:eastAsia="ko-KR"/>
        </w:rPr>
        <w:t>]</w:t>
      </w:r>
      <w:r>
        <w:rPr>
          <w:lang w:eastAsia="ko-KR"/>
        </w:rPr>
        <w:t xml:space="preserve"> </w:t>
      </w:r>
      <w:r w:rsidRPr="00286AA0">
        <w:t>R2-1806978</w:t>
      </w:r>
      <w:r>
        <w:tab/>
      </w:r>
      <w:r w:rsidRPr="00401F28">
        <w:t>Alignment of SR and BSR cancellation conditions</w:t>
      </w:r>
      <w:r w:rsidRPr="00401F28">
        <w:tab/>
        <w:t>Samsung R&amp;D Institute</w:t>
      </w:r>
      <w:r>
        <w:t>.</w:t>
      </w:r>
    </w:p>
    <w:p w:rsidR="00D623DF" w:rsidRPr="00011F21" w:rsidRDefault="00D623DF" w:rsidP="00AC1535">
      <w:pPr>
        <w:rPr>
          <w:lang w:eastAsia="ko-KR"/>
        </w:rPr>
      </w:pPr>
      <w:r>
        <w:rPr>
          <w:rFonts w:hint="eastAsia"/>
          <w:lang w:eastAsia="ko-KR"/>
        </w:rPr>
        <w:t>[</w:t>
      </w:r>
      <w:r>
        <w:rPr>
          <w:lang w:eastAsia="ko-KR"/>
        </w:rPr>
        <w:t>2</w:t>
      </w:r>
      <w:r>
        <w:rPr>
          <w:rFonts w:hint="eastAsia"/>
          <w:lang w:eastAsia="ko-KR"/>
        </w:rPr>
        <w:t>]</w:t>
      </w:r>
      <w:r>
        <w:rPr>
          <w:lang w:eastAsia="ko-KR"/>
        </w:rPr>
        <w:t xml:space="preserve"> </w:t>
      </w:r>
      <w:r w:rsidRPr="00D623DF">
        <w:rPr>
          <w:lang w:eastAsia="ko-KR"/>
        </w:rPr>
        <w:t>RAN2-102-UP-BreakoutSession-20180524-2045</w:t>
      </w:r>
      <w:r>
        <w:rPr>
          <w:lang w:eastAsia="ko-KR"/>
        </w:rPr>
        <w:t>.</w:t>
      </w:r>
    </w:p>
    <w:sectPr w:rsidR="00D623DF" w:rsidRPr="00011F21"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0C2" w:rsidRDefault="00BE10C2">
      <w:pPr>
        <w:pStyle w:val="1"/>
      </w:pPr>
      <w:r>
        <w:separator/>
      </w:r>
    </w:p>
  </w:endnote>
  <w:endnote w:type="continuationSeparator" w:id="0">
    <w:p w:rsidR="00BE10C2" w:rsidRDefault="00BE10C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E3A21">
      <w:rPr>
        <w:rStyle w:val="af1"/>
      </w:rPr>
      <w:t>3</w:t>
    </w:r>
    <w:r>
      <w:rPr>
        <w:rStyle w:val="af1"/>
      </w:rPr>
      <w:fldChar w:fldCharType="end"/>
    </w:r>
  </w:p>
  <w:p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0C2" w:rsidRDefault="00BE10C2">
      <w:pPr>
        <w:pStyle w:val="1"/>
      </w:pPr>
      <w:r>
        <w:separator/>
      </w:r>
    </w:p>
  </w:footnote>
  <w:footnote w:type="continuationSeparator" w:id="0">
    <w:p w:rsidR="00BE10C2" w:rsidRDefault="00BE10C2">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4"/>
  </w:num>
  <w:num w:numId="4">
    <w:abstractNumId w:val="8"/>
  </w:num>
  <w:num w:numId="5">
    <w:abstractNumId w:val="5"/>
  </w:num>
  <w:num w:numId="6">
    <w:abstractNumId w:val="7"/>
  </w:num>
  <w:num w:numId="7">
    <w:abstractNumId w:val="2"/>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1F21"/>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2E5"/>
    <w:rsid w:val="000213F6"/>
    <w:rsid w:val="000219F3"/>
    <w:rsid w:val="00022C3F"/>
    <w:rsid w:val="000235E8"/>
    <w:rsid w:val="000238E0"/>
    <w:rsid w:val="000239B0"/>
    <w:rsid w:val="00023E16"/>
    <w:rsid w:val="000245A1"/>
    <w:rsid w:val="00024693"/>
    <w:rsid w:val="00024E84"/>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16"/>
    <w:rsid w:val="00037B8B"/>
    <w:rsid w:val="00037DFD"/>
    <w:rsid w:val="00037E05"/>
    <w:rsid w:val="00037FA8"/>
    <w:rsid w:val="000402DB"/>
    <w:rsid w:val="00040402"/>
    <w:rsid w:val="00040555"/>
    <w:rsid w:val="000408EB"/>
    <w:rsid w:val="00041A1D"/>
    <w:rsid w:val="00042897"/>
    <w:rsid w:val="00042EDA"/>
    <w:rsid w:val="000433D7"/>
    <w:rsid w:val="000434C4"/>
    <w:rsid w:val="000438F3"/>
    <w:rsid w:val="00043C90"/>
    <w:rsid w:val="00043E77"/>
    <w:rsid w:val="0004411C"/>
    <w:rsid w:val="00044419"/>
    <w:rsid w:val="00044656"/>
    <w:rsid w:val="00044FDE"/>
    <w:rsid w:val="00045246"/>
    <w:rsid w:val="00045FFC"/>
    <w:rsid w:val="000464D4"/>
    <w:rsid w:val="00046567"/>
    <w:rsid w:val="000467BD"/>
    <w:rsid w:val="000467CC"/>
    <w:rsid w:val="00046F71"/>
    <w:rsid w:val="00047BE4"/>
    <w:rsid w:val="000502C3"/>
    <w:rsid w:val="00050301"/>
    <w:rsid w:val="00050670"/>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AAF"/>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5E80"/>
    <w:rsid w:val="000965C3"/>
    <w:rsid w:val="00096668"/>
    <w:rsid w:val="00096BDC"/>
    <w:rsid w:val="00097E76"/>
    <w:rsid w:val="000A0A3D"/>
    <w:rsid w:val="000A0F65"/>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684C"/>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ADA"/>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6D3"/>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73"/>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409"/>
    <w:rsid w:val="0015343A"/>
    <w:rsid w:val="00154078"/>
    <w:rsid w:val="00155299"/>
    <w:rsid w:val="00156BDB"/>
    <w:rsid w:val="00156C57"/>
    <w:rsid w:val="00156ED4"/>
    <w:rsid w:val="00157206"/>
    <w:rsid w:val="00157250"/>
    <w:rsid w:val="0015751A"/>
    <w:rsid w:val="00157578"/>
    <w:rsid w:val="001605BF"/>
    <w:rsid w:val="00160977"/>
    <w:rsid w:val="00161D7B"/>
    <w:rsid w:val="001628D0"/>
    <w:rsid w:val="00162987"/>
    <w:rsid w:val="0016299F"/>
    <w:rsid w:val="00162FCB"/>
    <w:rsid w:val="00163265"/>
    <w:rsid w:val="00163583"/>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598"/>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C7D29"/>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0B"/>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5708"/>
    <w:rsid w:val="00206371"/>
    <w:rsid w:val="00207551"/>
    <w:rsid w:val="00207751"/>
    <w:rsid w:val="00210A68"/>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9AA"/>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EED"/>
    <w:rsid w:val="002C686C"/>
    <w:rsid w:val="002C72A3"/>
    <w:rsid w:val="002C75B8"/>
    <w:rsid w:val="002C78C9"/>
    <w:rsid w:val="002C78D5"/>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59D"/>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EF8"/>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3B68"/>
    <w:rsid w:val="00343F11"/>
    <w:rsid w:val="0034415C"/>
    <w:rsid w:val="003447C0"/>
    <w:rsid w:val="00345860"/>
    <w:rsid w:val="00345FC9"/>
    <w:rsid w:val="00346104"/>
    <w:rsid w:val="00346EA6"/>
    <w:rsid w:val="00347309"/>
    <w:rsid w:val="00347625"/>
    <w:rsid w:val="00347A79"/>
    <w:rsid w:val="0035012D"/>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A23"/>
    <w:rsid w:val="003611CC"/>
    <w:rsid w:val="003612DD"/>
    <w:rsid w:val="00361DEF"/>
    <w:rsid w:val="00361EB1"/>
    <w:rsid w:val="003629C2"/>
    <w:rsid w:val="0036305A"/>
    <w:rsid w:val="0036318B"/>
    <w:rsid w:val="00363353"/>
    <w:rsid w:val="00363698"/>
    <w:rsid w:val="003636E2"/>
    <w:rsid w:val="00365114"/>
    <w:rsid w:val="0036517C"/>
    <w:rsid w:val="00365D8C"/>
    <w:rsid w:val="00366142"/>
    <w:rsid w:val="00366579"/>
    <w:rsid w:val="00366E15"/>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1DF2"/>
    <w:rsid w:val="003A2480"/>
    <w:rsid w:val="003A2749"/>
    <w:rsid w:val="003A27BC"/>
    <w:rsid w:val="003A30F8"/>
    <w:rsid w:val="003A36D3"/>
    <w:rsid w:val="003A3814"/>
    <w:rsid w:val="003A3CD8"/>
    <w:rsid w:val="003A420B"/>
    <w:rsid w:val="003A45B4"/>
    <w:rsid w:val="003A56F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4E6D"/>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964"/>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E98"/>
    <w:rsid w:val="004123EC"/>
    <w:rsid w:val="00412AED"/>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9F6"/>
    <w:rsid w:val="00464BD5"/>
    <w:rsid w:val="0046539A"/>
    <w:rsid w:val="00465A0B"/>
    <w:rsid w:val="00466DCC"/>
    <w:rsid w:val="0046721D"/>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1987"/>
    <w:rsid w:val="00481C38"/>
    <w:rsid w:val="00482A9C"/>
    <w:rsid w:val="00483F8C"/>
    <w:rsid w:val="00484772"/>
    <w:rsid w:val="00484ACC"/>
    <w:rsid w:val="00484B1E"/>
    <w:rsid w:val="004851B9"/>
    <w:rsid w:val="004865D5"/>
    <w:rsid w:val="004904C3"/>
    <w:rsid w:val="0049063B"/>
    <w:rsid w:val="00490892"/>
    <w:rsid w:val="004921C3"/>
    <w:rsid w:val="004923CE"/>
    <w:rsid w:val="00492B7C"/>
    <w:rsid w:val="00492BD4"/>
    <w:rsid w:val="0049340B"/>
    <w:rsid w:val="00493A11"/>
    <w:rsid w:val="00496829"/>
    <w:rsid w:val="00496AFC"/>
    <w:rsid w:val="00496CFF"/>
    <w:rsid w:val="00497310"/>
    <w:rsid w:val="004979E0"/>
    <w:rsid w:val="004A038F"/>
    <w:rsid w:val="004A0A88"/>
    <w:rsid w:val="004A107F"/>
    <w:rsid w:val="004A1205"/>
    <w:rsid w:val="004A2AD0"/>
    <w:rsid w:val="004A4547"/>
    <w:rsid w:val="004A468D"/>
    <w:rsid w:val="004A4DED"/>
    <w:rsid w:val="004A5092"/>
    <w:rsid w:val="004A543A"/>
    <w:rsid w:val="004A5954"/>
    <w:rsid w:val="004A5A88"/>
    <w:rsid w:val="004A5C11"/>
    <w:rsid w:val="004A5E1D"/>
    <w:rsid w:val="004A6164"/>
    <w:rsid w:val="004B02A4"/>
    <w:rsid w:val="004B1144"/>
    <w:rsid w:val="004B14E9"/>
    <w:rsid w:val="004B17D3"/>
    <w:rsid w:val="004B2036"/>
    <w:rsid w:val="004B29CC"/>
    <w:rsid w:val="004B29FA"/>
    <w:rsid w:val="004B2C47"/>
    <w:rsid w:val="004B3825"/>
    <w:rsid w:val="004B3ACE"/>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4236"/>
    <w:rsid w:val="004C47E4"/>
    <w:rsid w:val="004C4A42"/>
    <w:rsid w:val="004C4C46"/>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2F38"/>
    <w:rsid w:val="004E30A8"/>
    <w:rsid w:val="004E3139"/>
    <w:rsid w:val="004E364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F29"/>
    <w:rsid w:val="004F396D"/>
    <w:rsid w:val="004F3A95"/>
    <w:rsid w:val="004F3F12"/>
    <w:rsid w:val="004F4160"/>
    <w:rsid w:val="004F4628"/>
    <w:rsid w:val="004F58A3"/>
    <w:rsid w:val="004F65ED"/>
    <w:rsid w:val="004F6697"/>
    <w:rsid w:val="004F675C"/>
    <w:rsid w:val="004F6CB1"/>
    <w:rsid w:val="004F6CE6"/>
    <w:rsid w:val="004F7E9F"/>
    <w:rsid w:val="00501554"/>
    <w:rsid w:val="005020DE"/>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943"/>
    <w:rsid w:val="00531E0D"/>
    <w:rsid w:val="00531E1F"/>
    <w:rsid w:val="005322B5"/>
    <w:rsid w:val="005330DA"/>
    <w:rsid w:val="0053316B"/>
    <w:rsid w:val="005346E7"/>
    <w:rsid w:val="005347A5"/>
    <w:rsid w:val="00535534"/>
    <w:rsid w:val="005355C0"/>
    <w:rsid w:val="00536018"/>
    <w:rsid w:val="00540354"/>
    <w:rsid w:val="0054061C"/>
    <w:rsid w:val="005407B2"/>
    <w:rsid w:val="00540E02"/>
    <w:rsid w:val="00541691"/>
    <w:rsid w:val="00542431"/>
    <w:rsid w:val="005426DC"/>
    <w:rsid w:val="00542873"/>
    <w:rsid w:val="00543CF0"/>
    <w:rsid w:val="00543DF9"/>
    <w:rsid w:val="0054429E"/>
    <w:rsid w:val="005444B3"/>
    <w:rsid w:val="00544509"/>
    <w:rsid w:val="005448C8"/>
    <w:rsid w:val="005449CF"/>
    <w:rsid w:val="00545287"/>
    <w:rsid w:val="00545815"/>
    <w:rsid w:val="00545848"/>
    <w:rsid w:val="00545C22"/>
    <w:rsid w:val="00545EFE"/>
    <w:rsid w:val="00546101"/>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EE1"/>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1F8F"/>
    <w:rsid w:val="005B2814"/>
    <w:rsid w:val="005B2B56"/>
    <w:rsid w:val="005B3468"/>
    <w:rsid w:val="005B3525"/>
    <w:rsid w:val="005B4AAC"/>
    <w:rsid w:val="005B5B86"/>
    <w:rsid w:val="005B71AD"/>
    <w:rsid w:val="005B7902"/>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E00B5"/>
    <w:rsid w:val="005E0C74"/>
    <w:rsid w:val="005E1287"/>
    <w:rsid w:val="005E1E4B"/>
    <w:rsid w:val="005E375E"/>
    <w:rsid w:val="005E3D9D"/>
    <w:rsid w:val="005E4029"/>
    <w:rsid w:val="005E464A"/>
    <w:rsid w:val="005E4745"/>
    <w:rsid w:val="005E4A11"/>
    <w:rsid w:val="005E50FD"/>
    <w:rsid w:val="005E5FAE"/>
    <w:rsid w:val="005E602A"/>
    <w:rsid w:val="005E6C0C"/>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465"/>
    <w:rsid w:val="00611593"/>
    <w:rsid w:val="00611A28"/>
    <w:rsid w:val="00611E3D"/>
    <w:rsid w:val="00611E53"/>
    <w:rsid w:val="00612170"/>
    <w:rsid w:val="00612A70"/>
    <w:rsid w:val="00613158"/>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06A"/>
    <w:rsid w:val="0062720C"/>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0EB4"/>
    <w:rsid w:val="006710A2"/>
    <w:rsid w:val="00671ABC"/>
    <w:rsid w:val="00671D1B"/>
    <w:rsid w:val="006729B6"/>
    <w:rsid w:val="00672FAB"/>
    <w:rsid w:val="006739BA"/>
    <w:rsid w:val="00675092"/>
    <w:rsid w:val="006755CD"/>
    <w:rsid w:val="006757E1"/>
    <w:rsid w:val="006759AD"/>
    <w:rsid w:val="00676A7B"/>
    <w:rsid w:val="00676F9D"/>
    <w:rsid w:val="00677703"/>
    <w:rsid w:val="00677C25"/>
    <w:rsid w:val="00680601"/>
    <w:rsid w:val="0068065F"/>
    <w:rsid w:val="00680879"/>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4FFF"/>
    <w:rsid w:val="006955ED"/>
    <w:rsid w:val="00695818"/>
    <w:rsid w:val="006959EF"/>
    <w:rsid w:val="006973EF"/>
    <w:rsid w:val="00697D4F"/>
    <w:rsid w:val="00697F11"/>
    <w:rsid w:val="006A059D"/>
    <w:rsid w:val="006A0EF3"/>
    <w:rsid w:val="006A1986"/>
    <w:rsid w:val="006A19C2"/>
    <w:rsid w:val="006A1CF4"/>
    <w:rsid w:val="006A3391"/>
    <w:rsid w:val="006A554E"/>
    <w:rsid w:val="006A5C9C"/>
    <w:rsid w:val="006A61EB"/>
    <w:rsid w:val="006A76AB"/>
    <w:rsid w:val="006B0CBE"/>
    <w:rsid w:val="006B1249"/>
    <w:rsid w:val="006B2882"/>
    <w:rsid w:val="006B36E6"/>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2CDC"/>
    <w:rsid w:val="006C320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CBA"/>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4DD"/>
    <w:rsid w:val="006E259E"/>
    <w:rsid w:val="006E2861"/>
    <w:rsid w:val="006E31E8"/>
    <w:rsid w:val="006E32F4"/>
    <w:rsid w:val="006E3796"/>
    <w:rsid w:val="006E3C2B"/>
    <w:rsid w:val="006E4B46"/>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2189"/>
    <w:rsid w:val="007024BD"/>
    <w:rsid w:val="007038EB"/>
    <w:rsid w:val="007047F4"/>
    <w:rsid w:val="00705279"/>
    <w:rsid w:val="00705759"/>
    <w:rsid w:val="00705828"/>
    <w:rsid w:val="00705B9A"/>
    <w:rsid w:val="00705C82"/>
    <w:rsid w:val="00705C9B"/>
    <w:rsid w:val="00706188"/>
    <w:rsid w:val="007061FA"/>
    <w:rsid w:val="00706A7E"/>
    <w:rsid w:val="0070789E"/>
    <w:rsid w:val="00707F72"/>
    <w:rsid w:val="00710514"/>
    <w:rsid w:val="00710960"/>
    <w:rsid w:val="00710F93"/>
    <w:rsid w:val="00711A60"/>
    <w:rsid w:val="00711E95"/>
    <w:rsid w:val="0071226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265"/>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EB7"/>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6D24"/>
    <w:rsid w:val="00737E5B"/>
    <w:rsid w:val="00737EC5"/>
    <w:rsid w:val="00737EE8"/>
    <w:rsid w:val="00737F87"/>
    <w:rsid w:val="007402AF"/>
    <w:rsid w:val="0074143A"/>
    <w:rsid w:val="00741D04"/>
    <w:rsid w:val="00741D84"/>
    <w:rsid w:val="00742097"/>
    <w:rsid w:val="00742117"/>
    <w:rsid w:val="00743552"/>
    <w:rsid w:val="007437CC"/>
    <w:rsid w:val="00744A47"/>
    <w:rsid w:val="00745C41"/>
    <w:rsid w:val="00745D26"/>
    <w:rsid w:val="0074662F"/>
    <w:rsid w:val="00746CD2"/>
    <w:rsid w:val="00747519"/>
    <w:rsid w:val="00747B01"/>
    <w:rsid w:val="00751742"/>
    <w:rsid w:val="00752A22"/>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4F48"/>
    <w:rsid w:val="0076508D"/>
    <w:rsid w:val="00766478"/>
    <w:rsid w:val="00766C68"/>
    <w:rsid w:val="00766D95"/>
    <w:rsid w:val="00767289"/>
    <w:rsid w:val="007678ED"/>
    <w:rsid w:val="00767E28"/>
    <w:rsid w:val="00770660"/>
    <w:rsid w:val="00770C9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3B1"/>
    <w:rsid w:val="00786704"/>
    <w:rsid w:val="007871A7"/>
    <w:rsid w:val="00787588"/>
    <w:rsid w:val="00787B4A"/>
    <w:rsid w:val="00790186"/>
    <w:rsid w:val="00790917"/>
    <w:rsid w:val="00791287"/>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B7E6A"/>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8DA"/>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F7C"/>
    <w:rsid w:val="007E720A"/>
    <w:rsid w:val="007E77AB"/>
    <w:rsid w:val="007E7810"/>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91C"/>
    <w:rsid w:val="00800E82"/>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2F6"/>
    <w:rsid w:val="00813D34"/>
    <w:rsid w:val="00813E33"/>
    <w:rsid w:val="00813ECB"/>
    <w:rsid w:val="008163EC"/>
    <w:rsid w:val="0081665D"/>
    <w:rsid w:val="00816753"/>
    <w:rsid w:val="00816DB1"/>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961"/>
    <w:rsid w:val="00831283"/>
    <w:rsid w:val="00831309"/>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277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441"/>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73A6"/>
    <w:rsid w:val="008A79BA"/>
    <w:rsid w:val="008B003B"/>
    <w:rsid w:val="008B042C"/>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014"/>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8A0"/>
    <w:rsid w:val="008F06D0"/>
    <w:rsid w:val="008F0F88"/>
    <w:rsid w:val="008F12E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37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563"/>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492"/>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3762"/>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57"/>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45BF"/>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1D6B"/>
    <w:rsid w:val="009D2AAF"/>
    <w:rsid w:val="009D2AFE"/>
    <w:rsid w:val="009D3D0C"/>
    <w:rsid w:val="009D3DF3"/>
    <w:rsid w:val="009D42A4"/>
    <w:rsid w:val="009D54A7"/>
    <w:rsid w:val="009D5547"/>
    <w:rsid w:val="009D5BF8"/>
    <w:rsid w:val="009D614B"/>
    <w:rsid w:val="009D6472"/>
    <w:rsid w:val="009D6D9B"/>
    <w:rsid w:val="009D750A"/>
    <w:rsid w:val="009D782E"/>
    <w:rsid w:val="009E0D77"/>
    <w:rsid w:val="009E13F9"/>
    <w:rsid w:val="009E274B"/>
    <w:rsid w:val="009E291E"/>
    <w:rsid w:val="009E2F51"/>
    <w:rsid w:val="009E308F"/>
    <w:rsid w:val="009E3994"/>
    <w:rsid w:val="009E3A21"/>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AFA"/>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ACD"/>
    <w:rsid w:val="00A42D3E"/>
    <w:rsid w:val="00A437D7"/>
    <w:rsid w:val="00A44509"/>
    <w:rsid w:val="00A44596"/>
    <w:rsid w:val="00A45417"/>
    <w:rsid w:val="00A4586A"/>
    <w:rsid w:val="00A45AB1"/>
    <w:rsid w:val="00A45E2F"/>
    <w:rsid w:val="00A4634B"/>
    <w:rsid w:val="00A46A27"/>
    <w:rsid w:val="00A46AED"/>
    <w:rsid w:val="00A470D5"/>
    <w:rsid w:val="00A47D6E"/>
    <w:rsid w:val="00A501AE"/>
    <w:rsid w:val="00A51108"/>
    <w:rsid w:val="00A52251"/>
    <w:rsid w:val="00A52556"/>
    <w:rsid w:val="00A52B9E"/>
    <w:rsid w:val="00A52F83"/>
    <w:rsid w:val="00A530E6"/>
    <w:rsid w:val="00A53497"/>
    <w:rsid w:val="00A548D9"/>
    <w:rsid w:val="00A55032"/>
    <w:rsid w:val="00A55ECB"/>
    <w:rsid w:val="00A55F8D"/>
    <w:rsid w:val="00A57A04"/>
    <w:rsid w:val="00A614E7"/>
    <w:rsid w:val="00A6168D"/>
    <w:rsid w:val="00A61C3C"/>
    <w:rsid w:val="00A61DDD"/>
    <w:rsid w:val="00A622BF"/>
    <w:rsid w:val="00A63118"/>
    <w:rsid w:val="00A63295"/>
    <w:rsid w:val="00A63B38"/>
    <w:rsid w:val="00A63D80"/>
    <w:rsid w:val="00A63F61"/>
    <w:rsid w:val="00A63F7D"/>
    <w:rsid w:val="00A640C4"/>
    <w:rsid w:val="00A65040"/>
    <w:rsid w:val="00A66B60"/>
    <w:rsid w:val="00A702ED"/>
    <w:rsid w:val="00A70456"/>
    <w:rsid w:val="00A71773"/>
    <w:rsid w:val="00A72685"/>
    <w:rsid w:val="00A7275A"/>
    <w:rsid w:val="00A72CCA"/>
    <w:rsid w:val="00A73451"/>
    <w:rsid w:val="00A74147"/>
    <w:rsid w:val="00A74E3F"/>
    <w:rsid w:val="00A75186"/>
    <w:rsid w:val="00A76232"/>
    <w:rsid w:val="00A76693"/>
    <w:rsid w:val="00A76E55"/>
    <w:rsid w:val="00A775E3"/>
    <w:rsid w:val="00A7771F"/>
    <w:rsid w:val="00A77DF3"/>
    <w:rsid w:val="00A77E7B"/>
    <w:rsid w:val="00A808D5"/>
    <w:rsid w:val="00A8135D"/>
    <w:rsid w:val="00A81C5C"/>
    <w:rsid w:val="00A8227F"/>
    <w:rsid w:val="00A838EE"/>
    <w:rsid w:val="00A841AA"/>
    <w:rsid w:val="00A84302"/>
    <w:rsid w:val="00A84DD8"/>
    <w:rsid w:val="00A856B0"/>
    <w:rsid w:val="00A856C8"/>
    <w:rsid w:val="00A858D8"/>
    <w:rsid w:val="00A878AE"/>
    <w:rsid w:val="00A8796B"/>
    <w:rsid w:val="00A87E06"/>
    <w:rsid w:val="00A9073D"/>
    <w:rsid w:val="00A90B73"/>
    <w:rsid w:val="00A90EE9"/>
    <w:rsid w:val="00A90FF5"/>
    <w:rsid w:val="00A91021"/>
    <w:rsid w:val="00A9173F"/>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25C"/>
    <w:rsid w:val="00AA4781"/>
    <w:rsid w:val="00AA48AC"/>
    <w:rsid w:val="00AA535D"/>
    <w:rsid w:val="00AA56EA"/>
    <w:rsid w:val="00AA571D"/>
    <w:rsid w:val="00AA58EE"/>
    <w:rsid w:val="00AA6409"/>
    <w:rsid w:val="00AA6464"/>
    <w:rsid w:val="00AA6E3B"/>
    <w:rsid w:val="00AA753B"/>
    <w:rsid w:val="00AA75D5"/>
    <w:rsid w:val="00AB2575"/>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1535"/>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B93"/>
    <w:rsid w:val="00AD5C19"/>
    <w:rsid w:val="00AD6658"/>
    <w:rsid w:val="00AD6AFB"/>
    <w:rsid w:val="00AD702B"/>
    <w:rsid w:val="00AD7044"/>
    <w:rsid w:val="00AE0652"/>
    <w:rsid w:val="00AE1291"/>
    <w:rsid w:val="00AE17E6"/>
    <w:rsid w:val="00AE1969"/>
    <w:rsid w:val="00AE2515"/>
    <w:rsid w:val="00AE26EA"/>
    <w:rsid w:val="00AE367A"/>
    <w:rsid w:val="00AE463C"/>
    <w:rsid w:val="00AE47D0"/>
    <w:rsid w:val="00AE47F0"/>
    <w:rsid w:val="00AE4C67"/>
    <w:rsid w:val="00AE59A7"/>
    <w:rsid w:val="00AE60C2"/>
    <w:rsid w:val="00AE62B1"/>
    <w:rsid w:val="00AE6552"/>
    <w:rsid w:val="00AE6576"/>
    <w:rsid w:val="00AE6FE6"/>
    <w:rsid w:val="00AE7287"/>
    <w:rsid w:val="00AF07B6"/>
    <w:rsid w:val="00AF08F6"/>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942"/>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2F33"/>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0E88"/>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74A"/>
    <w:rsid w:val="00BD29DE"/>
    <w:rsid w:val="00BD3AA8"/>
    <w:rsid w:val="00BD494E"/>
    <w:rsid w:val="00BD4F13"/>
    <w:rsid w:val="00BD52E8"/>
    <w:rsid w:val="00BD5C0E"/>
    <w:rsid w:val="00BD5D4D"/>
    <w:rsid w:val="00BD5E2E"/>
    <w:rsid w:val="00BD6A5F"/>
    <w:rsid w:val="00BD7B0C"/>
    <w:rsid w:val="00BE10C2"/>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05DC"/>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66AD"/>
    <w:rsid w:val="00C1674F"/>
    <w:rsid w:val="00C169A9"/>
    <w:rsid w:val="00C17048"/>
    <w:rsid w:val="00C17785"/>
    <w:rsid w:val="00C17E82"/>
    <w:rsid w:val="00C2033C"/>
    <w:rsid w:val="00C203C3"/>
    <w:rsid w:val="00C20802"/>
    <w:rsid w:val="00C209FC"/>
    <w:rsid w:val="00C20A44"/>
    <w:rsid w:val="00C22A82"/>
    <w:rsid w:val="00C22FD3"/>
    <w:rsid w:val="00C2356E"/>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3F1"/>
    <w:rsid w:val="00C54A03"/>
    <w:rsid w:val="00C54F50"/>
    <w:rsid w:val="00C55782"/>
    <w:rsid w:val="00C55892"/>
    <w:rsid w:val="00C55CAD"/>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FCF"/>
    <w:rsid w:val="00C73204"/>
    <w:rsid w:val="00C73512"/>
    <w:rsid w:val="00C73AB0"/>
    <w:rsid w:val="00C73FEC"/>
    <w:rsid w:val="00C7446A"/>
    <w:rsid w:val="00C746A8"/>
    <w:rsid w:val="00C75832"/>
    <w:rsid w:val="00C76699"/>
    <w:rsid w:val="00C76F8F"/>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7619"/>
    <w:rsid w:val="00C8782F"/>
    <w:rsid w:val="00C878E2"/>
    <w:rsid w:val="00C879CF"/>
    <w:rsid w:val="00C87E6D"/>
    <w:rsid w:val="00C90EEC"/>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6F0"/>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11E"/>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261"/>
    <w:rsid w:val="00CE64F1"/>
    <w:rsid w:val="00CE6ACB"/>
    <w:rsid w:val="00CE6DB0"/>
    <w:rsid w:val="00CE766A"/>
    <w:rsid w:val="00CF012B"/>
    <w:rsid w:val="00CF04AA"/>
    <w:rsid w:val="00CF05A1"/>
    <w:rsid w:val="00CF0B38"/>
    <w:rsid w:val="00CF0B92"/>
    <w:rsid w:val="00CF0C31"/>
    <w:rsid w:val="00CF1F4F"/>
    <w:rsid w:val="00CF2674"/>
    <w:rsid w:val="00CF2F91"/>
    <w:rsid w:val="00CF3084"/>
    <w:rsid w:val="00CF349F"/>
    <w:rsid w:val="00CF367E"/>
    <w:rsid w:val="00CF3755"/>
    <w:rsid w:val="00CF3890"/>
    <w:rsid w:val="00CF4299"/>
    <w:rsid w:val="00CF4CD3"/>
    <w:rsid w:val="00CF4EFF"/>
    <w:rsid w:val="00CF510D"/>
    <w:rsid w:val="00CF5553"/>
    <w:rsid w:val="00CF5DD4"/>
    <w:rsid w:val="00CF5F8C"/>
    <w:rsid w:val="00CF6200"/>
    <w:rsid w:val="00CF625E"/>
    <w:rsid w:val="00CF751A"/>
    <w:rsid w:val="00CF7744"/>
    <w:rsid w:val="00D00082"/>
    <w:rsid w:val="00D00646"/>
    <w:rsid w:val="00D0084A"/>
    <w:rsid w:val="00D00FFD"/>
    <w:rsid w:val="00D01158"/>
    <w:rsid w:val="00D01B6C"/>
    <w:rsid w:val="00D01BB4"/>
    <w:rsid w:val="00D01D7B"/>
    <w:rsid w:val="00D036BE"/>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3C3"/>
    <w:rsid w:val="00D1566F"/>
    <w:rsid w:val="00D15EA6"/>
    <w:rsid w:val="00D1650C"/>
    <w:rsid w:val="00D16A51"/>
    <w:rsid w:val="00D17C41"/>
    <w:rsid w:val="00D17C81"/>
    <w:rsid w:val="00D20D35"/>
    <w:rsid w:val="00D2194B"/>
    <w:rsid w:val="00D21990"/>
    <w:rsid w:val="00D21EE7"/>
    <w:rsid w:val="00D2278B"/>
    <w:rsid w:val="00D232FE"/>
    <w:rsid w:val="00D244A4"/>
    <w:rsid w:val="00D25926"/>
    <w:rsid w:val="00D25DB8"/>
    <w:rsid w:val="00D263C5"/>
    <w:rsid w:val="00D26877"/>
    <w:rsid w:val="00D268BC"/>
    <w:rsid w:val="00D27691"/>
    <w:rsid w:val="00D301D2"/>
    <w:rsid w:val="00D30D71"/>
    <w:rsid w:val="00D30EEF"/>
    <w:rsid w:val="00D3200C"/>
    <w:rsid w:val="00D3291A"/>
    <w:rsid w:val="00D32E61"/>
    <w:rsid w:val="00D32ECB"/>
    <w:rsid w:val="00D32F4B"/>
    <w:rsid w:val="00D33257"/>
    <w:rsid w:val="00D337A1"/>
    <w:rsid w:val="00D33AEC"/>
    <w:rsid w:val="00D34862"/>
    <w:rsid w:val="00D35419"/>
    <w:rsid w:val="00D35ABF"/>
    <w:rsid w:val="00D3638D"/>
    <w:rsid w:val="00D36CB7"/>
    <w:rsid w:val="00D40079"/>
    <w:rsid w:val="00D426A7"/>
    <w:rsid w:val="00D42C41"/>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A52"/>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3DF"/>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B9D"/>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1EF8"/>
    <w:rsid w:val="00DC200A"/>
    <w:rsid w:val="00DC3D91"/>
    <w:rsid w:val="00DC5043"/>
    <w:rsid w:val="00DC50E4"/>
    <w:rsid w:val="00DC59F5"/>
    <w:rsid w:val="00DC5AA2"/>
    <w:rsid w:val="00DC62A4"/>
    <w:rsid w:val="00DC6C53"/>
    <w:rsid w:val="00DC6DA3"/>
    <w:rsid w:val="00DC7853"/>
    <w:rsid w:val="00DD0F99"/>
    <w:rsid w:val="00DD2387"/>
    <w:rsid w:val="00DD310D"/>
    <w:rsid w:val="00DD3602"/>
    <w:rsid w:val="00DD361D"/>
    <w:rsid w:val="00DD3A4C"/>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60DE"/>
    <w:rsid w:val="00E064E9"/>
    <w:rsid w:val="00E06837"/>
    <w:rsid w:val="00E06B0C"/>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A7F"/>
    <w:rsid w:val="00E25E22"/>
    <w:rsid w:val="00E25F68"/>
    <w:rsid w:val="00E26252"/>
    <w:rsid w:val="00E268F6"/>
    <w:rsid w:val="00E3061E"/>
    <w:rsid w:val="00E30999"/>
    <w:rsid w:val="00E30CA4"/>
    <w:rsid w:val="00E327D2"/>
    <w:rsid w:val="00E329E2"/>
    <w:rsid w:val="00E32A3A"/>
    <w:rsid w:val="00E33319"/>
    <w:rsid w:val="00E3333C"/>
    <w:rsid w:val="00E3363D"/>
    <w:rsid w:val="00E342A8"/>
    <w:rsid w:val="00E346FF"/>
    <w:rsid w:val="00E34F35"/>
    <w:rsid w:val="00E351DF"/>
    <w:rsid w:val="00E35C07"/>
    <w:rsid w:val="00E367B2"/>
    <w:rsid w:val="00E37644"/>
    <w:rsid w:val="00E40848"/>
    <w:rsid w:val="00E40FF0"/>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68"/>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818"/>
    <w:rsid w:val="00E66F36"/>
    <w:rsid w:val="00E674C2"/>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71ED"/>
    <w:rsid w:val="00E97498"/>
    <w:rsid w:val="00EA0149"/>
    <w:rsid w:val="00EA0248"/>
    <w:rsid w:val="00EA04C1"/>
    <w:rsid w:val="00EA072B"/>
    <w:rsid w:val="00EA1212"/>
    <w:rsid w:val="00EA1E15"/>
    <w:rsid w:val="00EA2685"/>
    <w:rsid w:val="00EA2B49"/>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4B4"/>
    <w:rsid w:val="00EB1E1A"/>
    <w:rsid w:val="00EB21D2"/>
    <w:rsid w:val="00EB239D"/>
    <w:rsid w:val="00EB23AB"/>
    <w:rsid w:val="00EB2F32"/>
    <w:rsid w:val="00EB3F00"/>
    <w:rsid w:val="00EB3F24"/>
    <w:rsid w:val="00EB3FD0"/>
    <w:rsid w:val="00EB4209"/>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83A"/>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678"/>
    <w:rsid w:val="00ED46B6"/>
    <w:rsid w:val="00ED4B4B"/>
    <w:rsid w:val="00ED5136"/>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1D4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0B2"/>
    <w:rsid w:val="00F517AC"/>
    <w:rsid w:val="00F51E43"/>
    <w:rsid w:val="00F5229E"/>
    <w:rsid w:val="00F5236F"/>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19"/>
    <w:rsid w:val="00F63623"/>
    <w:rsid w:val="00F649FB"/>
    <w:rsid w:val="00F64B80"/>
    <w:rsid w:val="00F650BF"/>
    <w:rsid w:val="00F65319"/>
    <w:rsid w:val="00F656CB"/>
    <w:rsid w:val="00F65B34"/>
    <w:rsid w:val="00F66203"/>
    <w:rsid w:val="00F6670D"/>
    <w:rsid w:val="00F66AA7"/>
    <w:rsid w:val="00F66CB7"/>
    <w:rsid w:val="00F67308"/>
    <w:rsid w:val="00F67357"/>
    <w:rsid w:val="00F67951"/>
    <w:rsid w:val="00F67F33"/>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2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50"/>
    <w:rsid w:val="00F94343"/>
    <w:rsid w:val="00F9443C"/>
    <w:rsid w:val="00F94E58"/>
    <w:rsid w:val="00F95126"/>
    <w:rsid w:val="00F95CAF"/>
    <w:rsid w:val="00F96A5B"/>
    <w:rsid w:val="00F96BAD"/>
    <w:rsid w:val="00F96BD4"/>
    <w:rsid w:val="00F96D05"/>
    <w:rsid w:val="00F97384"/>
    <w:rsid w:val="00F9756D"/>
    <w:rsid w:val="00F97ECD"/>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701"/>
    <w:rsid w:val="00FA5B43"/>
    <w:rsid w:val="00FA5D9E"/>
    <w:rsid w:val="00FA5F53"/>
    <w:rsid w:val="00FA6847"/>
    <w:rsid w:val="00FA6BA5"/>
    <w:rsid w:val="00FA7D10"/>
    <w:rsid w:val="00FB282C"/>
    <w:rsid w:val="00FB2A17"/>
    <w:rsid w:val="00FB2FA4"/>
    <w:rsid w:val="00FB37E9"/>
    <w:rsid w:val="00FB3B07"/>
    <w:rsid w:val="00FB3C34"/>
    <w:rsid w:val="00FB45A2"/>
    <w:rsid w:val="00FB4616"/>
    <w:rsid w:val="00FB5332"/>
    <w:rsid w:val="00FB56F1"/>
    <w:rsid w:val="00FB5D99"/>
    <w:rsid w:val="00FB5F2C"/>
    <w:rsid w:val="00FB5F9F"/>
    <w:rsid w:val="00FB6287"/>
    <w:rsid w:val="00FB6549"/>
    <w:rsid w:val="00FB679B"/>
    <w:rsid w:val="00FB7747"/>
    <w:rsid w:val="00FC00E8"/>
    <w:rsid w:val="00FC0CEF"/>
    <w:rsid w:val="00FC0F14"/>
    <w:rsid w:val="00FC1092"/>
    <w:rsid w:val="00FC2456"/>
    <w:rsid w:val="00FC2F86"/>
    <w:rsid w:val="00FC352D"/>
    <w:rsid w:val="00FC37D8"/>
    <w:rsid w:val="00FC41D0"/>
    <w:rsid w:val="00FC431D"/>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B0A"/>
    <w:rsid w:val="00FD3D39"/>
    <w:rsid w:val="00FD468C"/>
    <w:rsid w:val="00FD47DC"/>
    <w:rsid w:val="00FD490B"/>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724E"/>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9EFF6FB3-65A1-420B-85F6-A5AFEAB8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42F1E-5B25-4156-A1DE-1D4C3CCC4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918</Words>
  <Characters>5233</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김자영/선임연구원/차세대표준(연)CAS팀(jayeong.kim@lge.com)</cp:lastModifiedBy>
  <cp:revision>3</cp:revision>
  <cp:lastPrinted>2014-08-09T03:01:00Z</cp:lastPrinted>
  <dcterms:created xsi:type="dcterms:W3CDTF">2018-06-22T01:02:00Z</dcterms:created>
  <dcterms:modified xsi:type="dcterms:W3CDTF">2018-06-22T01:10:00Z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